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7B961A4C"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87BC088" w14:textId="3F4EF3A5" w:rsidR="00AF11D5" w:rsidRDefault="00315C0B" w:rsidP="00AF11D5">
      <w:pPr>
        <w:pStyle w:val="26"/>
        <w:tabs>
          <w:tab w:val="left" w:leader="underscore" w:pos="1627"/>
        </w:tabs>
        <w:spacing w:line="240" w:lineRule="auto"/>
        <w:ind w:left="6095" w:right="200"/>
        <w:jc w:val="both"/>
        <w:rPr>
          <w:sz w:val="22"/>
          <w:szCs w:val="22"/>
        </w:rPr>
      </w:pPr>
      <w:r>
        <w:rPr>
          <w:sz w:val="22"/>
          <w:szCs w:val="22"/>
        </w:rPr>
        <w:t>АО</w:t>
      </w:r>
      <w:r w:rsidR="00AF11D5">
        <w:rPr>
          <w:sz w:val="22"/>
          <w:szCs w:val="22"/>
        </w:rPr>
        <w:t xml:space="preserve"> «Волгоградоблэлектро»</w:t>
      </w:r>
    </w:p>
    <w:p w14:paraId="4E96030A" w14:textId="77777777" w:rsidR="00AF11D5"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 xml:space="preserve">________________ Н.М. Касьян </w:t>
      </w:r>
    </w:p>
    <w:p w14:paraId="3FB058F8" w14:textId="77777777" w:rsidR="00AF11D5" w:rsidRDefault="00AF11D5" w:rsidP="00AF11D5">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504551F2" w14:textId="62F6AB60" w:rsidR="00AF11D5" w:rsidRDefault="00AF11D5" w:rsidP="00AF11D5">
      <w:pPr>
        <w:pStyle w:val="26"/>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Pr="00F655C3">
        <w:rPr>
          <w:sz w:val="22"/>
          <w:szCs w:val="22"/>
        </w:rPr>
        <w:t>(</w:t>
      </w:r>
      <w:r w:rsidR="00C76C1D" w:rsidRPr="00F655C3">
        <w:rPr>
          <w:sz w:val="22"/>
          <w:szCs w:val="22"/>
        </w:rPr>
        <w:t>кабельные муфты</w:t>
      </w:r>
      <w:r>
        <w:rPr>
          <w:bCs w:val="0"/>
          <w:sz w:val="22"/>
          <w:szCs w:val="22"/>
        </w:rPr>
        <w:t>)</w:t>
      </w:r>
      <w:r>
        <w:rPr>
          <w:b w:val="0"/>
          <w:bCs w:val="0"/>
          <w:sz w:val="22"/>
          <w:szCs w:val="22"/>
        </w:rPr>
        <w:t xml:space="preserve"> </w:t>
      </w:r>
      <w:r>
        <w:rPr>
          <w:sz w:val="22"/>
          <w:szCs w:val="22"/>
        </w:rPr>
        <w:t xml:space="preserve"> </w:t>
      </w:r>
    </w:p>
    <w:p w14:paraId="0E658D01" w14:textId="5709DC33" w:rsidR="00AF11D5" w:rsidRDefault="00AF11D5" w:rsidP="00AF11D5">
      <w:pPr>
        <w:pStyle w:val="26"/>
        <w:shd w:val="clear" w:color="auto" w:fill="auto"/>
        <w:spacing w:line="322" w:lineRule="exact"/>
        <w:jc w:val="center"/>
        <w:rPr>
          <w:sz w:val="22"/>
          <w:szCs w:val="22"/>
        </w:rPr>
      </w:pP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40FF732E"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w:t>
      </w:r>
      <w:r w:rsidR="00BB0EAE">
        <w:rPr>
          <w:sz w:val="22"/>
          <w:szCs w:val="22"/>
        </w:rPr>
        <w:t>6</w:t>
      </w:r>
      <w:r>
        <w:rPr>
          <w:sz w:val="22"/>
          <w:szCs w:val="22"/>
        </w:rPr>
        <w:t xml:space="preserve"> от 2</w:t>
      </w:r>
      <w:r w:rsidR="00BB0EAE">
        <w:rPr>
          <w:sz w:val="22"/>
          <w:szCs w:val="22"/>
        </w:rPr>
        <w:t>3</w:t>
      </w:r>
      <w:r>
        <w:rPr>
          <w:sz w:val="22"/>
          <w:szCs w:val="22"/>
        </w:rPr>
        <w:t>.</w:t>
      </w:r>
      <w:r w:rsidR="00BB0EAE">
        <w:rPr>
          <w:sz w:val="22"/>
          <w:szCs w:val="22"/>
        </w:rPr>
        <w:t>09</w:t>
      </w:r>
      <w:r>
        <w:rPr>
          <w:sz w:val="22"/>
          <w:szCs w:val="22"/>
        </w:rPr>
        <w:t>.20</w:t>
      </w:r>
      <w:r w:rsidR="00BB0EAE">
        <w:rPr>
          <w:sz w:val="22"/>
          <w:szCs w:val="22"/>
        </w:rPr>
        <w:t>20</w:t>
      </w:r>
      <w:r>
        <w:rPr>
          <w:sz w:val="22"/>
          <w:szCs w:val="22"/>
        </w:rPr>
        <w:t>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3.6.1.3</w:t>
      </w:r>
      <w:r w:rsidRPr="00F655C3">
        <w:rPr>
          <w:color w:val="000000"/>
          <w:sz w:val="22"/>
          <w:szCs w:val="22"/>
        </w:rPr>
        <w:t>. нотариально заверенные копии (подписанные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r>
        <w:rPr>
          <w:color w:val="000000"/>
          <w:sz w:val="22"/>
          <w:szCs w:val="22"/>
          <w:lang w:val="en-US"/>
        </w:rPr>
        <w:t>sgn</w:t>
      </w:r>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Default="00AF11D5" w:rsidP="00AF11D5">
      <w:pPr>
        <w:tabs>
          <w:tab w:val="left" w:pos="851"/>
        </w:tabs>
        <w:jc w:val="both"/>
        <w:rPr>
          <w:sz w:val="22"/>
          <w:szCs w:val="22"/>
        </w:rPr>
      </w:pPr>
      <w:r>
        <w:rPr>
          <w:sz w:val="22"/>
          <w:szCs w:val="22"/>
        </w:rPr>
        <w:lastRenderedPageBreak/>
        <w:t xml:space="preserve">3.6.1.11. </w:t>
      </w:r>
      <w:r w:rsidRPr="00F655C3">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Default="00AF11D5" w:rsidP="00AF11D5">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Default="00AF11D5" w:rsidP="00AF11D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Default="00AF11D5" w:rsidP="00AF11D5">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Default="00AF11D5" w:rsidP="00AF11D5">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Default="00AF11D5" w:rsidP="00AF11D5">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Default="00AF11D5" w:rsidP="00AF11D5">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F655C3" w:rsidRDefault="00AF11D5" w:rsidP="00AF11D5">
      <w:pPr>
        <w:pStyle w:val="a9"/>
        <w:numPr>
          <w:ilvl w:val="0"/>
          <w:numId w:val="0"/>
        </w:numPr>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F655C3">
        <w:rPr>
          <w:sz w:val="22"/>
          <w:szCs w:val="22"/>
        </w:rPr>
        <w:t xml:space="preserve">при наличии. </w:t>
      </w:r>
    </w:p>
    <w:p w14:paraId="3BFF9287" w14:textId="77777777" w:rsidR="00AF11D5" w:rsidRPr="00F655C3" w:rsidRDefault="00AF11D5" w:rsidP="00AF11D5">
      <w:pPr>
        <w:pStyle w:val="a9"/>
        <w:numPr>
          <w:ilvl w:val="0"/>
          <w:numId w:val="0"/>
        </w:numPr>
        <w:spacing w:after="0"/>
        <w:rPr>
          <w:sz w:val="22"/>
          <w:szCs w:val="22"/>
        </w:rPr>
      </w:pPr>
      <w:r w:rsidRPr="00F655C3">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A5277F" w14:textId="77777777" w:rsidR="00AF11D5" w:rsidRPr="00F655C3" w:rsidRDefault="00AF11D5" w:rsidP="00AF11D5">
      <w:pPr>
        <w:tabs>
          <w:tab w:val="left" w:pos="851"/>
        </w:tabs>
        <w:jc w:val="both"/>
        <w:rPr>
          <w:sz w:val="22"/>
          <w:szCs w:val="22"/>
        </w:rPr>
      </w:pPr>
      <w:r w:rsidRPr="00F655C3">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F655C3" w:rsidRDefault="00AF11D5" w:rsidP="00AF11D5">
      <w:pPr>
        <w:tabs>
          <w:tab w:val="left" w:pos="851"/>
        </w:tabs>
        <w:jc w:val="both"/>
        <w:rPr>
          <w:b/>
          <w:sz w:val="22"/>
          <w:szCs w:val="22"/>
        </w:rPr>
      </w:pPr>
      <w:r w:rsidRPr="00F655C3">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F655C3" w:rsidRDefault="00AF11D5" w:rsidP="00AF11D5">
      <w:pPr>
        <w:widowControl w:val="0"/>
        <w:numPr>
          <w:ilvl w:val="3"/>
          <w:numId w:val="27"/>
        </w:numPr>
        <w:tabs>
          <w:tab w:val="left" w:pos="851"/>
          <w:tab w:val="left" w:pos="1134"/>
        </w:tabs>
        <w:jc w:val="both"/>
        <w:rPr>
          <w:color w:val="000000"/>
          <w:sz w:val="22"/>
        </w:rPr>
      </w:pPr>
      <w:r w:rsidRPr="00F655C3">
        <w:rPr>
          <w:sz w:val="22"/>
        </w:rPr>
        <w:t xml:space="preserve">форму заявки, заполненную </w:t>
      </w:r>
      <w:r w:rsidRPr="00F655C3">
        <w:rPr>
          <w:color w:val="000000"/>
          <w:sz w:val="22"/>
        </w:rPr>
        <w:t>в соответствии с требованиями документации (оригинал);</w:t>
      </w:r>
    </w:p>
    <w:p w14:paraId="0F156D56" w14:textId="77777777" w:rsidR="00AF11D5" w:rsidRPr="00F655C3" w:rsidRDefault="00AF11D5" w:rsidP="00AF11D5">
      <w:pPr>
        <w:widowControl w:val="0"/>
        <w:numPr>
          <w:ilvl w:val="3"/>
          <w:numId w:val="27"/>
        </w:numPr>
        <w:tabs>
          <w:tab w:val="left" w:pos="851"/>
          <w:tab w:val="left" w:pos="1134"/>
        </w:tabs>
        <w:ind w:left="0" w:firstLine="0"/>
        <w:jc w:val="both"/>
        <w:rPr>
          <w:color w:val="000000"/>
          <w:sz w:val="22"/>
        </w:rPr>
      </w:pPr>
      <w:r w:rsidRPr="00F655C3">
        <w:rPr>
          <w:sz w:val="22"/>
        </w:rPr>
        <w:t>формы приложений к заявке, заполненные в соответствии с требованиями документации (оригинал);</w:t>
      </w:r>
    </w:p>
    <w:p w14:paraId="441032A4" w14:textId="77777777" w:rsidR="00AF11D5" w:rsidRPr="00F655C3" w:rsidRDefault="00AF11D5" w:rsidP="00AF11D5">
      <w:pPr>
        <w:widowControl w:val="0"/>
        <w:numPr>
          <w:ilvl w:val="3"/>
          <w:numId w:val="27"/>
        </w:numPr>
        <w:tabs>
          <w:tab w:val="left" w:pos="851"/>
          <w:tab w:val="left" w:pos="1134"/>
        </w:tabs>
        <w:ind w:left="0" w:firstLine="0"/>
        <w:jc w:val="both"/>
        <w:rPr>
          <w:color w:val="000000"/>
          <w:sz w:val="22"/>
        </w:rPr>
      </w:pPr>
      <w:r w:rsidRPr="00F655C3">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Default="00AF11D5" w:rsidP="00AF11D5">
      <w:pPr>
        <w:numPr>
          <w:ilvl w:val="3"/>
          <w:numId w:val="27"/>
        </w:numPr>
        <w:tabs>
          <w:tab w:val="left" w:pos="851"/>
        </w:tabs>
        <w:ind w:left="0" w:firstLine="0"/>
        <w:jc w:val="both"/>
        <w:rPr>
          <w:color w:val="000000"/>
        </w:rPr>
      </w:pPr>
      <w:r w:rsidRPr="00F655C3">
        <w:rPr>
          <w:sz w:val="22"/>
          <w:szCs w:val="22"/>
        </w:rPr>
        <w:t>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w:t>
      </w:r>
      <w:r>
        <w:rPr>
          <w:sz w:val="22"/>
          <w:szCs w:val="22"/>
        </w:rPr>
        <w:t xml:space="preserve">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r>
        <w:rPr>
          <w:color w:val="000000"/>
          <w:sz w:val="22"/>
          <w:szCs w:val="22"/>
          <w:lang w:val="en-US"/>
        </w:rPr>
        <w:t>sgn</w:t>
      </w:r>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F655C3" w:rsidRDefault="00AF11D5" w:rsidP="00AF11D5">
      <w:pPr>
        <w:tabs>
          <w:tab w:val="left" w:pos="851"/>
        </w:tabs>
        <w:jc w:val="both"/>
        <w:rPr>
          <w:sz w:val="22"/>
          <w:szCs w:val="22"/>
        </w:rPr>
      </w:pPr>
      <w:r>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 xml:space="preserve">оригинал, подписанный усиленной квалифицированной </w:t>
      </w:r>
      <w:r w:rsidRPr="00F655C3">
        <w:rPr>
          <w:b/>
          <w:sz w:val="22"/>
          <w:szCs w:val="22"/>
        </w:rPr>
        <w:t>электронной подписью сотрудника налогового органа</w:t>
      </w:r>
      <w:r w:rsidRPr="00F655C3">
        <w:rPr>
          <w:sz w:val="22"/>
          <w:szCs w:val="22"/>
        </w:rPr>
        <w:t>);</w:t>
      </w:r>
    </w:p>
    <w:p w14:paraId="22EE773E" w14:textId="77777777" w:rsidR="00AF11D5" w:rsidRPr="00F655C3" w:rsidRDefault="00AF11D5" w:rsidP="00AF11D5">
      <w:pPr>
        <w:tabs>
          <w:tab w:val="left" w:pos="851"/>
        </w:tabs>
        <w:jc w:val="both"/>
        <w:rPr>
          <w:sz w:val="22"/>
          <w:szCs w:val="22"/>
        </w:rPr>
      </w:pPr>
      <w:r w:rsidRPr="00F655C3">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Pr="00F655C3" w:rsidRDefault="00AF11D5" w:rsidP="00AF11D5">
      <w:pPr>
        <w:tabs>
          <w:tab w:val="left" w:pos="851"/>
        </w:tabs>
        <w:jc w:val="both"/>
        <w:rPr>
          <w:sz w:val="22"/>
          <w:szCs w:val="22"/>
        </w:rPr>
      </w:pPr>
      <w:r w:rsidRPr="00F655C3">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F655C3">
        <w:rPr>
          <w:b/>
          <w:sz w:val="22"/>
          <w:szCs w:val="22"/>
        </w:rPr>
        <w:t>оригинал, подписанный усиленной квалифицированной электронной подписью налогового органа</w:t>
      </w:r>
      <w:r w:rsidRPr="00F655C3">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Pr="00F655C3" w:rsidRDefault="00AF11D5" w:rsidP="00AF11D5">
      <w:pPr>
        <w:pStyle w:val="a9"/>
        <w:numPr>
          <w:ilvl w:val="0"/>
          <w:numId w:val="0"/>
        </w:numPr>
        <w:tabs>
          <w:tab w:val="left" w:pos="708"/>
        </w:tabs>
        <w:spacing w:after="0"/>
        <w:rPr>
          <w:sz w:val="22"/>
          <w:szCs w:val="22"/>
        </w:rPr>
      </w:pPr>
      <w:r w:rsidRPr="00F655C3">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F655C3">
        <w:rPr>
          <w:b/>
          <w:sz w:val="22"/>
          <w:szCs w:val="22"/>
        </w:rPr>
        <w:t>более 10% основного объема поставки товаров (выполнения работ, оказания услуг)</w:t>
      </w:r>
      <w:r w:rsidRPr="00F655C3">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Pr="00F655C3" w:rsidRDefault="00AF11D5" w:rsidP="00AF11D5">
      <w:pPr>
        <w:pStyle w:val="a9"/>
        <w:numPr>
          <w:ilvl w:val="0"/>
          <w:numId w:val="0"/>
        </w:numPr>
        <w:spacing w:after="0"/>
        <w:rPr>
          <w:sz w:val="22"/>
          <w:szCs w:val="22"/>
        </w:rPr>
      </w:pPr>
      <w:r w:rsidRPr="00F655C3">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Pr="00F655C3" w:rsidRDefault="00AF11D5" w:rsidP="00AF11D5">
      <w:pPr>
        <w:pStyle w:val="a9"/>
        <w:numPr>
          <w:ilvl w:val="0"/>
          <w:numId w:val="0"/>
        </w:numPr>
        <w:tabs>
          <w:tab w:val="left" w:pos="708"/>
        </w:tabs>
        <w:spacing w:after="0"/>
        <w:rPr>
          <w:sz w:val="22"/>
          <w:szCs w:val="22"/>
        </w:rPr>
      </w:pPr>
      <w:r w:rsidRPr="00F655C3">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Pr="00F655C3" w:rsidRDefault="00AF11D5" w:rsidP="00AF11D5">
      <w:pPr>
        <w:pStyle w:val="a9"/>
        <w:numPr>
          <w:ilvl w:val="0"/>
          <w:numId w:val="0"/>
        </w:numPr>
        <w:spacing w:after="0"/>
        <w:rPr>
          <w:sz w:val="22"/>
          <w:szCs w:val="22"/>
        </w:rPr>
      </w:pPr>
      <w:r w:rsidRPr="00F655C3">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Pr="00F655C3" w:rsidRDefault="00AF11D5" w:rsidP="00AF11D5">
      <w:pPr>
        <w:pStyle w:val="a9"/>
        <w:numPr>
          <w:ilvl w:val="0"/>
          <w:numId w:val="0"/>
        </w:numPr>
        <w:tabs>
          <w:tab w:val="left" w:pos="708"/>
        </w:tabs>
        <w:spacing w:after="0"/>
        <w:rPr>
          <w:sz w:val="22"/>
          <w:szCs w:val="22"/>
        </w:rPr>
      </w:pPr>
      <w:r w:rsidRPr="00F655C3">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Pr="00F655C3" w:rsidRDefault="00AF11D5" w:rsidP="00AF11D5">
      <w:pPr>
        <w:pStyle w:val="a9"/>
        <w:numPr>
          <w:ilvl w:val="0"/>
          <w:numId w:val="0"/>
        </w:numPr>
        <w:spacing w:after="0"/>
        <w:rPr>
          <w:sz w:val="22"/>
          <w:szCs w:val="22"/>
        </w:rPr>
      </w:pPr>
      <w:r w:rsidRPr="00F655C3">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77777777" w:rsidR="00AF11D5" w:rsidRDefault="00AF11D5" w:rsidP="00AF11D5">
      <w:pPr>
        <w:pStyle w:val="a9"/>
        <w:numPr>
          <w:ilvl w:val="0"/>
          <w:numId w:val="0"/>
        </w:numPr>
        <w:spacing w:after="0"/>
        <w:rPr>
          <w:sz w:val="22"/>
          <w:szCs w:val="22"/>
        </w:rPr>
      </w:pPr>
      <w:r w:rsidRPr="00F655C3">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w:t>
      </w:r>
      <w:r>
        <w:rPr>
          <w:sz w:val="22"/>
          <w:szCs w:val="22"/>
        </w:rPr>
        <w:t xml:space="preserve">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Default="00AF11D5" w:rsidP="00AF11D5">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59119F34" w14:textId="77777777" w:rsidR="00AF11D5" w:rsidRDefault="00AF11D5" w:rsidP="00AF11D5">
      <w:pPr>
        <w:widowControl w:val="0"/>
        <w:tabs>
          <w:tab w:val="num" w:pos="720"/>
        </w:tabs>
        <w:jc w:val="both"/>
        <w:rPr>
          <w:sz w:val="22"/>
          <w:szCs w:val="22"/>
        </w:rPr>
      </w:pPr>
    </w:p>
    <w:p w14:paraId="14156C72" w14:textId="77777777" w:rsidR="00AF11D5" w:rsidRPr="00F655C3" w:rsidRDefault="00AF11D5" w:rsidP="00AF11D5">
      <w:pPr>
        <w:widowControl w:val="0"/>
        <w:jc w:val="both"/>
        <w:rPr>
          <w:sz w:val="22"/>
          <w:szCs w:val="22"/>
        </w:rPr>
      </w:pPr>
      <w:r w:rsidRPr="00F655C3">
        <w:rPr>
          <w:sz w:val="22"/>
          <w:szCs w:val="22"/>
        </w:rPr>
        <w:t xml:space="preserve">5.1. </w:t>
      </w:r>
      <w:r w:rsidRPr="00F655C3">
        <w:rPr>
          <w:color w:val="000000"/>
          <w:sz w:val="22"/>
          <w:szCs w:val="22"/>
        </w:rPr>
        <w:t xml:space="preserve">При оценке оферт участников запроса оферт закупочной комиссией используется балльный метод </w:t>
      </w:r>
      <w:r w:rsidRPr="00F655C3">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627C92" w:rsidRPr="00835DEC" w14:paraId="24E42363" w14:textId="77777777" w:rsidTr="00420959">
        <w:trPr>
          <w:cantSplit/>
        </w:trPr>
        <w:tc>
          <w:tcPr>
            <w:tcW w:w="456" w:type="dxa"/>
            <w:tcBorders>
              <w:top w:val="single" w:sz="4" w:space="0" w:color="auto"/>
              <w:left w:val="single" w:sz="4" w:space="0" w:color="auto"/>
              <w:bottom w:val="single" w:sz="4" w:space="0" w:color="auto"/>
              <w:right w:val="single" w:sz="4" w:space="0" w:color="auto"/>
            </w:tcBorders>
            <w:hideMark/>
          </w:tcPr>
          <w:p w14:paraId="52AC12F1"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2E5F93E6"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23B9AB0F"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627C92" w:rsidRPr="00835DEC" w14:paraId="76415129" w14:textId="77777777" w:rsidTr="00420959">
        <w:trPr>
          <w:cantSplit/>
        </w:trPr>
        <w:tc>
          <w:tcPr>
            <w:tcW w:w="456" w:type="dxa"/>
            <w:tcBorders>
              <w:top w:val="single" w:sz="4" w:space="0" w:color="auto"/>
              <w:left w:val="single" w:sz="4" w:space="0" w:color="auto"/>
              <w:bottom w:val="single" w:sz="4" w:space="0" w:color="auto"/>
              <w:right w:val="single" w:sz="4" w:space="0" w:color="auto"/>
            </w:tcBorders>
          </w:tcPr>
          <w:p w14:paraId="5F2E44A3" w14:textId="77777777" w:rsidR="00627C92" w:rsidRPr="00835DEC" w:rsidRDefault="00627C92" w:rsidP="00420959">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0D0BF97C"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1F6EBC7A"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627C92" w:rsidRPr="00835DEC" w14:paraId="19D29343" w14:textId="77777777" w:rsidTr="00420959">
        <w:trPr>
          <w:cantSplit/>
        </w:trPr>
        <w:tc>
          <w:tcPr>
            <w:tcW w:w="456" w:type="dxa"/>
            <w:tcBorders>
              <w:top w:val="single" w:sz="4" w:space="0" w:color="auto"/>
              <w:left w:val="single" w:sz="4" w:space="0" w:color="auto"/>
              <w:bottom w:val="single" w:sz="4" w:space="0" w:color="auto"/>
              <w:right w:val="single" w:sz="4" w:space="0" w:color="auto"/>
            </w:tcBorders>
            <w:hideMark/>
          </w:tcPr>
          <w:p w14:paraId="42D37E9E"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6AD3C74" w14:textId="77777777" w:rsidR="00627C92" w:rsidRPr="00835DEC" w:rsidRDefault="00627C92" w:rsidP="00420959">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7EF50BCC" w14:textId="77777777" w:rsidR="00627C92" w:rsidRPr="00835DEC" w:rsidRDefault="00627C92" w:rsidP="00420959">
            <w:pPr>
              <w:spacing w:line="256" w:lineRule="auto"/>
              <w:rPr>
                <w:lang w:eastAsia="en-US"/>
              </w:rPr>
            </w:pPr>
            <w:r w:rsidRPr="00835DEC">
              <w:rPr>
                <w:sz w:val="22"/>
                <w:szCs w:val="22"/>
                <w:lang w:eastAsia="en-US"/>
              </w:rPr>
              <w:t>Определяется по формуле.</w:t>
            </w:r>
          </w:p>
        </w:tc>
      </w:tr>
      <w:tr w:rsidR="00627C92" w:rsidRPr="00835DEC" w14:paraId="6F5650CE" w14:textId="77777777" w:rsidTr="00420959">
        <w:trPr>
          <w:cantSplit/>
        </w:trPr>
        <w:tc>
          <w:tcPr>
            <w:tcW w:w="456" w:type="dxa"/>
            <w:tcBorders>
              <w:top w:val="single" w:sz="4" w:space="0" w:color="auto"/>
              <w:left w:val="single" w:sz="4" w:space="0" w:color="auto"/>
              <w:bottom w:val="single" w:sz="4" w:space="0" w:color="auto"/>
              <w:right w:val="single" w:sz="4" w:space="0" w:color="auto"/>
            </w:tcBorders>
          </w:tcPr>
          <w:p w14:paraId="3E683872" w14:textId="77777777" w:rsidR="00627C92" w:rsidRPr="00835DEC" w:rsidRDefault="00627C92" w:rsidP="00420959">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F4A55B7" w14:textId="77777777" w:rsidR="00627C92" w:rsidRPr="00835DEC" w:rsidRDefault="00627C92" w:rsidP="00420959">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1C72154" w14:textId="77777777" w:rsidR="00627C92" w:rsidRPr="00835DEC" w:rsidRDefault="00627C92" w:rsidP="00420959">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627C92" w:rsidRPr="00835DEC" w14:paraId="712382A7" w14:textId="77777777" w:rsidTr="00420959">
        <w:trPr>
          <w:cantSplit/>
          <w:trHeight w:val="532"/>
        </w:trPr>
        <w:tc>
          <w:tcPr>
            <w:tcW w:w="456" w:type="dxa"/>
            <w:vMerge w:val="restart"/>
            <w:tcBorders>
              <w:top w:val="single" w:sz="4" w:space="0" w:color="auto"/>
              <w:left w:val="single" w:sz="4" w:space="0" w:color="auto"/>
              <w:right w:val="single" w:sz="4" w:space="0" w:color="auto"/>
            </w:tcBorders>
            <w:hideMark/>
          </w:tcPr>
          <w:p w14:paraId="5D66DF01"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4E86000E" w14:textId="77777777" w:rsidR="00627C92" w:rsidRPr="00835DEC" w:rsidRDefault="00627C92" w:rsidP="00420959">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r w:rsidRPr="00835DEC">
              <w:rPr>
                <w:i/>
                <w:sz w:val="22"/>
                <w:szCs w:val="22"/>
                <w:lang w:val="en-US" w:eastAsia="en-US"/>
              </w:rPr>
              <w:t>Rbi</w:t>
            </w:r>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05BCF8FF" w14:textId="77777777" w:rsidR="00627C92" w:rsidRPr="00D35637" w:rsidRDefault="00627C92" w:rsidP="00420959">
            <w:pPr>
              <w:suppressAutoHyphens/>
              <w:snapToGrid w:val="0"/>
              <w:spacing w:line="256" w:lineRule="auto"/>
              <w:jc w:val="center"/>
              <w:rPr>
                <w:sz w:val="22"/>
                <w:szCs w:val="22"/>
                <w:lang w:eastAsia="en-US"/>
              </w:rPr>
            </w:pPr>
            <w:r>
              <w:rPr>
                <w:sz w:val="22"/>
                <w:szCs w:val="22"/>
                <w:lang w:eastAsia="en-US"/>
              </w:rPr>
              <w:t>До 10 дней</w:t>
            </w:r>
          </w:p>
        </w:tc>
        <w:tc>
          <w:tcPr>
            <w:tcW w:w="1955" w:type="dxa"/>
            <w:gridSpan w:val="2"/>
            <w:tcBorders>
              <w:top w:val="single" w:sz="4" w:space="0" w:color="auto"/>
              <w:left w:val="single" w:sz="4" w:space="0" w:color="auto"/>
              <w:right w:val="single" w:sz="4" w:space="0" w:color="auto"/>
            </w:tcBorders>
          </w:tcPr>
          <w:p w14:paraId="3DA9154B" w14:textId="77777777" w:rsidR="00627C92" w:rsidRPr="00D35637" w:rsidRDefault="00627C92" w:rsidP="00420959">
            <w:pPr>
              <w:suppressAutoHyphens/>
              <w:snapToGrid w:val="0"/>
              <w:spacing w:line="256" w:lineRule="auto"/>
              <w:jc w:val="center"/>
              <w:rPr>
                <w:sz w:val="22"/>
                <w:szCs w:val="22"/>
                <w:lang w:eastAsia="en-US"/>
              </w:rPr>
            </w:pPr>
            <w:r>
              <w:rPr>
                <w:sz w:val="22"/>
                <w:szCs w:val="22"/>
                <w:lang w:eastAsia="en-US"/>
              </w:rPr>
              <w:t>От 11 до 15 дней</w:t>
            </w:r>
          </w:p>
        </w:tc>
        <w:tc>
          <w:tcPr>
            <w:tcW w:w="1956" w:type="dxa"/>
            <w:gridSpan w:val="2"/>
            <w:tcBorders>
              <w:top w:val="single" w:sz="4" w:space="0" w:color="auto"/>
              <w:left w:val="single" w:sz="4" w:space="0" w:color="auto"/>
              <w:right w:val="single" w:sz="4" w:space="0" w:color="auto"/>
            </w:tcBorders>
          </w:tcPr>
          <w:p w14:paraId="1AA2C31A" w14:textId="77777777" w:rsidR="00627C92" w:rsidRPr="00835DEC" w:rsidRDefault="00627C92" w:rsidP="00420959">
            <w:pPr>
              <w:suppressAutoHyphens/>
              <w:snapToGrid w:val="0"/>
              <w:spacing w:line="256" w:lineRule="auto"/>
              <w:jc w:val="center"/>
              <w:rPr>
                <w:sz w:val="22"/>
                <w:szCs w:val="22"/>
                <w:lang w:eastAsia="en-US"/>
              </w:rPr>
            </w:pPr>
            <w:r>
              <w:rPr>
                <w:sz w:val="22"/>
                <w:szCs w:val="22"/>
                <w:lang w:eastAsia="en-US"/>
              </w:rPr>
              <w:t>От 16 до 20 дней</w:t>
            </w:r>
          </w:p>
        </w:tc>
      </w:tr>
      <w:tr w:rsidR="00627C92" w:rsidRPr="00835DEC" w14:paraId="6E64AD1B" w14:textId="77777777" w:rsidTr="00420959">
        <w:trPr>
          <w:cantSplit/>
          <w:trHeight w:val="532"/>
        </w:trPr>
        <w:tc>
          <w:tcPr>
            <w:tcW w:w="456" w:type="dxa"/>
            <w:vMerge/>
            <w:tcBorders>
              <w:left w:val="single" w:sz="4" w:space="0" w:color="auto"/>
              <w:bottom w:val="single" w:sz="4" w:space="0" w:color="auto"/>
              <w:right w:val="single" w:sz="4" w:space="0" w:color="auto"/>
            </w:tcBorders>
          </w:tcPr>
          <w:p w14:paraId="7A582212" w14:textId="77777777" w:rsidR="00627C92" w:rsidRPr="00835DEC" w:rsidRDefault="00627C92" w:rsidP="00420959">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222011D7" w14:textId="77777777" w:rsidR="00627C92" w:rsidRPr="00835DEC" w:rsidRDefault="00627C92" w:rsidP="00420959">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43591DFA" w14:textId="77777777" w:rsidR="00627C92" w:rsidRPr="00835DEC" w:rsidRDefault="00627C92" w:rsidP="00420959">
            <w:pPr>
              <w:suppressAutoHyphens/>
              <w:snapToGrid w:val="0"/>
              <w:spacing w:line="256" w:lineRule="auto"/>
              <w:jc w:val="center"/>
              <w:rPr>
                <w:sz w:val="22"/>
                <w:szCs w:val="22"/>
                <w:lang w:eastAsia="en-US"/>
              </w:rPr>
            </w:pPr>
            <w:r>
              <w:rPr>
                <w:sz w:val="22"/>
                <w:szCs w:val="22"/>
                <w:lang w:eastAsia="en-US"/>
              </w:rPr>
              <w:t>20</w:t>
            </w:r>
            <w:r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4CDFD47D" w14:textId="77777777" w:rsidR="00627C92" w:rsidRPr="00835DEC" w:rsidRDefault="00627C92" w:rsidP="00420959">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gridSpan w:val="2"/>
            <w:tcBorders>
              <w:top w:val="single" w:sz="4" w:space="0" w:color="auto"/>
              <w:left w:val="single" w:sz="4" w:space="0" w:color="auto"/>
              <w:right w:val="single" w:sz="4" w:space="0" w:color="auto"/>
            </w:tcBorders>
          </w:tcPr>
          <w:p w14:paraId="41E7A2FD" w14:textId="77777777" w:rsidR="00627C92" w:rsidRPr="00835DEC" w:rsidRDefault="00627C92" w:rsidP="00420959">
            <w:pPr>
              <w:suppressAutoHyphens/>
              <w:snapToGrid w:val="0"/>
              <w:spacing w:line="256" w:lineRule="auto"/>
              <w:jc w:val="center"/>
              <w:rPr>
                <w:sz w:val="22"/>
                <w:szCs w:val="22"/>
                <w:lang w:eastAsia="en-US"/>
              </w:rPr>
            </w:pPr>
            <w:r w:rsidRPr="00835DEC">
              <w:rPr>
                <w:sz w:val="22"/>
                <w:szCs w:val="22"/>
                <w:lang w:eastAsia="en-US"/>
              </w:rPr>
              <w:t>5 баллов</w:t>
            </w:r>
          </w:p>
        </w:tc>
      </w:tr>
      <w:tr w:rsidR="00627C92" w:rsidRPr="00835DEC" w14:paraId="6A0AE3C7" w14:textId="77777777" w:rsidTr="00420959">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2751E5E9"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BEDF44A" w14:textId="77777777" w:rsidR="00627C92" w:rsidRPr="00835DEC" w:rsidRDefault="00627C92" w:rsidP="00420959">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r w:rsidRPr="00835DEC">
              <w:rPr>
                <w:i/>
                <w:sz w:val="22"/>
                <w:szCs w:val="22"/>
                <w:lang w:val="en-US" w:eastAsia="en-US"/>
              </w:rPr>
              <w:t>Rci</w:t>
            </w:r>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2C169CA" w14:textId="77777777" w:rsidR="00627C92" w:rsidRPr="004011BD" w:rsidRDefault="00627C92" w:rsidP="00420959">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10438FC" w14:textId="77777777" w:rsidR="00627C92" w:rsidRPr="00835DEC" w:rsidRDefault="00627C92" w:rsidP="00420959">
            <w:pPr>
              <w:spacing w:line="256" w:lineRule="auto"/>
              <w:jc w:val="center"/>
              <w:rPr>
                <w:sz w:val="22"/>
                <w:szCs w:val="22"/>
                <w:lang w:eastAsia="en-US"/>
              </w:rPr>
            </w:pPr>
            <w:r>
              <w:rPr>
                <w:sz w:val="22"/>
                <w:szCs w:val="22"/>
                <w:lang w:eastAsia="en-US"/>
              </w:rPr>
              <w:t>Свыше 2 лет</w:t>
            </w:r>
          </w:p>
        </w:tc>
      </w:tr>
      <w:tr w:rsidR="00627C92" w:rsidRPr="00835DEC" w14:paraId="0C234A84" w14:textId="77777777" w:rsidTr="0042095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12707"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31A4C" w14:textId="77777777" w:rsidR="00627C92" w:rsidRPr="00835DEC" w:rsidRDefault="00627C92" w:rsidP="00420959">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5A4BEE2"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C3BC5E2" w14:textId="77777777" w:rsidR="00627C92" w:rsidRPr="00835DEC" w:rsidRDefault="00627C92" w:rsidP="00420959">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627C92" w:rsidRPr="00835DEC" w14:paraId="0317209E" w14:textId="77777777" w:rsidTr="004209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0EE7482"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6F86ECE" w14:textId="77777777" w:rsidR="00627C92" w:rsidRPr="00835DEC" w:rsidRDefault="00627C92" w:rsidP="00420959">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53BF8490" w14:textId="77777777" w:rsidR="00627C92" w:rsidRPr="00835DEC" w:rsidRDefault="00627C92" w:rsidP="00420959">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54D7D33" w14:textId="77777777" w:rsidR="00627C92" w:rsidRPr="00835DEC" w:rsidRDefault="00627C92" w:rsidP="00420959">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835DEC">
              <w:rPr>
                <w:i/>
                <w:sz w:val="22"/>
                <w:szCs w:val="22"/>
                <w:shd w:val="clear" w:color="auto" w:fill="FFFFFF"/>
                <w:lang w:val="en-US" w:eastAsia="en-US"/>
              </w:rPr>
              <w:t>Rdi</w:t>
            </w:r>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38C8F527"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071BB1A"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 xml:space="preserve">Отсрочка платежа от 1 до </w:t>
            </w:r>
            <w:r w:rsidRPr="004011BD">
              <w:rPr>
                <w:sz w:val="22"/>
                <w:szCs w:val="22"/>
                <w:lang w:eastAsia="en-US"/>
              </w:rPr>
              <w:t>14</w:t>
            </w:r>
            <w:r w:rsidRPr="00835DEC">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623976E"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4E753FA3"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Отсрочка платежа свыше 40 рабочих дней</w:t>
            </w:r>
          </w:p>
        </w:tc>
      </w:tr>
      <w:tr w:rsidR="00627C92" w:rsidRPr="00835DEC" w14:paraId="06FC1CAE" w14:textId="77777777" w:rsidTr="004209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AFD0E"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AC9A5" w14:textId="77777777" w:rsidR="00627C92" w:rsidRPr="00835DEC" w:rsidRDefault="00627C92" w:rsidP="00420959">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30769B54"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131BDEE"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7C503A2F"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2CD51E67" w14:textId="77777777" w:rsidR="00627C92" w:rsidRPr="00835DEC" w:rsidRDefault="00627C92" w:rsidP="00420959">
            <w:pPr>
              <w:widowControl w:val="0"/>
              <w:tabs>
                <w:tab w:val="num" w:pos="720"/>
              </w:tabs>
              <w:spacing w:line="256" w:lineRule="auto"/>
              <w:jc w:val="center"/>
              <w:rPr>
                <w:sz w:val="22"/>
                <w:szCs w:val="22"/>
                <w:lang w:eastAsia="en-US"/>
              </w:rPr>
            </w:pPr>
            <w:r w:rsidRPr="00835DEC">
              <w:rPr>
                <w:sz w:val="22"/>
                <w:szCs w:val="22"/>
                <w:lang w:eastAsia="en-US"/>
              </w:rPr>
              <w:t>30 баллов</w:t>
            </w:r>
          </w:p>
        </w:tc>
      </w:tr>
      <w:tr w:rsidR="00627C92" w:rsidRPr="00835DEC" w14:paraId="45535C4F" w14:textId="77777777" w:rsidTr="004209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0E4E8B9"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8C0CCCF" w14:textId="77777777" w:rsidR="00627C92" w:rsidRPr="00835DEC" w:rsidRDefault="00627C92" w:rsidP="00420959">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77E059A"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18A9CE13"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Иное</w:t>
            </w:r>
          </w:p>
        </w:tc>
      </w:tr>
      <w:tr w:rsidR="00627C92" w:rsidRPr="00835DEC" w14:paraId="5E601988" w14:textId="77777777" w:rsidTr="004209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91F63"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5E6E4" w14:textId="77777777" w:rsidR="00627C92" w:rsidRPr="00835DEC" w:rsidRDefault="00627C92" w:rsidP="00420959">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C778F11"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1B88200"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0 баллов</w:t>
            </w:r>
          </w:p>
        </w:tc>
      </w:tr>
      <w:tr w:rsidR="00627C92" w:rsidRPr="00835DEC" w14:paraId="5C5E13F0" w14:textId="77777777" w:rsidTr="004209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7C066F3"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3A4B60" w14:textId="77777777" w:rsidR="00627C92" w:rsidRPr="00835DEC" w:rsidRDefault="00627C92" w:rsidP="00420959">
            <w:pPr>
              <w:suppressAutoHyphens/>
              <w:snapToGrid w:val="0"/>
              <w:spacing w:line="256" w:lineRule="auto"/>
              <w:rPr>
                <w:shd w:val="clear" w:color="auto" w:fill="FFFFFF"/>
                <w:lang w:eastAsia="en-US"/>
              </w:rPr>
            </w:pPr>
            <w:r w:rsidRPr="00835DE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835DEC">
              <w:rPr>
                <w:i/>
                <w:sz w:val="22"/>
                <w:szCs w:val="22"/>
                <w:shd w:val="clear" w:color="auto" w:fill="FFFFFF"/>
                <w:lang w:val="en-US" w:eastAsia="en-US"/>
              </w:rPr>
              <w:t>Rfi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66A6636"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5ADFF244"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627C92" w:rsidRPr="00835DEC" w14:paraId="60C6EF7C" w14:textId="77777777" w:rsidTr="004209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FB3FC"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87D32" w14:textId="77777777" w:rsidR="00627C92" w:rsidRPr="00835DEC" w:rsidRDefault="00627C92" w:rsidP="00420959">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387DF47"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0E8D60CA"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10 баллов</w:t>
            </w:r>
          </w:p>
        </w:tc>
      </w:tr>
      <w:tr w:rsidR="00627C92" w:rsidRPr="00835DEC" w14:paraId="5C37A460" w14:textId="77777777" w:rsidTr="004209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ADE5A89"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F442896"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r w:rsidRPr="00835DEC">
              <w:rPr>
                <w:i/>
                <w:sz w:val="22"/>
                <w:szCs w:val="22"/>
                <w:lang w:val="en-US" w:eastAsia="en-US"/>
              </w:rPr>
              <w:t>Rgi</w:t>
            </w:r>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04D5F523"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F29EFBF"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26DF366C"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627C92" w:rsidRPr="00835DEC" w14:paraId="06F5C38B" w14:textId="77777777" w:rsidTr="004209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9DA3A"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5DDBA" w14:textId="77777777" w:rsidR="00627C92" w:rsidRPr="00835DEC" w:rsidRDefault="00627C92" w:rsidP="00420959">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FB80FAC"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33E10EE"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4F1C2CF6"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5 баллов</w:t>
            </w:r>
          </w:p>
        </w:tc>
      </w:tr>
      <w:tr w:rsidR="00627C92" w:rsidRPr="00835DEC" w14:paraId="2888C2C0" w14:textId="77777777" w:rsidTr="00420959">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D5B6DBC"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8D8EA7"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r w:rsidRPr="00835DEC">
              <w:rPr>
                <w:i/>
                <w:sz w:val="22"/>
                <w:szCs w:val="22"/>
                <w:lang w:eastAsia="en-US"/>
              </w:rPr>
              <w:t>Rk</w:t>
            </w:r>
            <w:r w:rsidRPr="00835DEC">
              <w:rPr>
                <w:i/>
                <w:sz w:val="22"/>
                <w:szCs w:val="22"/>
                <w:lang w:val="en-US" w:eastAsia="en-US"/>
              </w:rPr>
              <w:t>i</w:t>
            </w:r>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CA66FD6" w14:textId="77777777" w:rsidR="00627C92" w:rsidRPr="00835DEC" w:rsidRDefault="00627C92" w:rsidP="00420959">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481D5669" w14:textId="77777777" w:rsidR="00627C92" w:rsidRPr="00835DEC" w:rsidRDefault="00627C92" w:rsidP="00420959">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627C92" w:rsidRPr="00835DEC" w14:paraId="651D28D1" w14:textId="77777777" w:rsidTr="00420959">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419F7"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4E6E2" w14:textId="77777777" w:rsidR="00627C92" w:rsidRPr="00835DEC" w:rsidRDefault="00627C92" w:rsidP="00420959">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89A30E3" w14:textId="77777777" w:rsidR="00627C92" w:rsidRPr="00835DEC" w:rsidRDefault="00627C92" w:rsidP="00420959">
            <w:pPr>
              <w:suppressAutoHyphens/>
              <w:snapToGrid w:val="0"/>
              <w:spacing w:line="256" w:lineRule="auto"/>
              <w:jc w:val="center"/>
              <w:rPr>
                <w:sz w:val="22"/>
                <w:lang w:eastAsia="en-US"/>
              </w:rPr>
            </w:pPr>
            <w:r w:rsidRPr="00835DEC">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E524490" w14:textId="77777777" w:rsidR="00627C92" w:rsidRPr="00835DEC" w:rsidRDefault="00627C92" w:rsidP="00420959">
            <w:pPr>
              <w:suppressAutoHyphens/>
              <w:snapToGrid w:val="0"/>
              <w:spacing w:line="256" w:lineRule="auto"/>
              <w:jc w:val="center"/>
              <w:rPr>
                <w:sz w:val="22"/>
                <w:lang w:eastAsia="en-US"/>
              </w:rPr>
            </w:pPr>
            <w:r w:rsidRPr="00835DEC">
              <w:rPr>
                <w:sz w:val="22"/>
                <w:lang w:eastAsia="en-US"/>
              </w:rPr>
              <w:t>10 баллов</w:t>
            </w:r>
          </w:p>
        </w:tc>
      </w:tr>
      <w:tr w:rsidR="00627C92" w:rsidRPr="00835DEC" w14:paraId="277879C9" w14:textId="77777777" w:rsidTr="00420959">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B3D855" w14:textId="77777777" w:rsidR="00627C92" w:rsidRPr="00835DEC" w:rsidRDefault="00627C92" w:rsidP="00420959">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07EF8C3" w14:textId="77777777" w:rsidR="00627C92" w:rsidRPr="00835DEC" w:rsidRDefault="00627C92" w:rsidP="00420959">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r w:rsidRPr="00835DEC">
              <w:rPr>
                <w:i/>
                <w:sz w:val="22"/>
                <w:szCs w:val="22"/>
                <w:lang w:val="en-US" w:eastAsia="en-US"/>
              </w:rPr>
              <w:t>Rli</w:t>
            </w:r>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21A4069" w14:textId="77777777" w:rsidR="00627C92" w:rsidRPr="00835DEC" w:rsidRDefault="00627C92" w:rsidP="00420959">
            <w:pPr>
              <w:suppressAutoHyphens/>
              <w:snapToGrid w:val="0"/>
              <w:spacing w:line="256" w:lineRule="auto"/>
              <w:jc w:val="center"/>
              <w:rPr>
                <w:lang w:eastAsia="en-US"/>
              </w:rPr>
            </w:pPr>
            <w:r w:rsidRPr="00835DEC">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3425C161" w14:textId="77777777" w:rsidR="00627C92" w:rsidRPr="00835DEC" w:rsidRDefault="00627C92" w:rsidP="00420959">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627C92" w:rsidRPr="00835DEC" w14:paraId="46034361" w14:textId="77777777" w:rsidTr="0042095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4DBCD" w14:textId="77777777" w:rsidR="00627C92" w:rsidRPr="00835DEC" w:rsidRDefault="00627C92" w:rsidP="00420959">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121C4" w14:textId="77777777" w:rsidR="00627C92" w:rsidRPr="00835DEC" w:rsidRDefault="00627C92" w:rsidP="00420959">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B090AF6" w14:textId="77777777" w:rsidR="00627C92" w:rsidRPr="00835DEC" w:rsidRDefault="00627C92" w:rsidP="00420959">
            <w:pPr>
              <w:suppressAutoHyphens/>
              <w:snapToGrid w:val="0"/>
              <w:spacing w:line="256" w:lineRule="auto"/>
              <w:jc w:val="center"/>
              <w:rPr>
                <w:lang w:eastAsia="en-US"/>
              </w:rPr>
            </w:pPr>
            <w:r w:rsidRPr="00835DEC">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4F64009" w14:textId="77777777" w:rsidR="00627C92" w:rsidRPr="00835DEC" w:rsidRDefault="00627C92" w:rsidP="00420959">
            <w:pPr>
              <w:suppressAutoHyphens/>
              <w:snapToGrid w:val="0"/>
              <w:spacing w:line="256" w:lineRule="auto"/>
              <w:jc w:val="center"/>
              <w:rPr>
                <w:lang w:eastAsia="en-US"/>
              </w:rPr>
            </w:pPr>
            <w:r w:rsidRPr="00835DEC">
              <w:rPr>
                <w:sz w:val="22"/>
                <w:szCs w:val="22"/>
                <w:lang w:eastAsia="en-US"/>
              </w:rPr>
              <w:t>10 баллов</w:t>
            </w:r>
          </w:p>
        </w:tc>
      </w:tr>
    </w:tbl>
    <w:p w14:paraId="3B8461D3" w14:textId="063CBD3A" w:rsidR="00AF11D5" w:rsidRPr="00F655C3" w:rsidRDefault="00627C92" w:rsidP="00AF11D5">
      <w:pPr>
        <w:widowControl w:val="0"/>
        <w:spacing w:line="254" w:lineRule="exact"/>
        <w:ind w:right="20"/>
        <w:jc w:val="both"/>
        <w:rPr>
          <w:sz w:val="22"/>
          <w:szCs w:val="22"/>
        </w:rPr>
      </w:pPr>
      <w:r w:rsidRPr="00F655C3">
        <w:rPr>
          <w:sz w:val="22"/>
          <w:szCs w:val="22"/>
          <w:shd w:val="clear" w:color="auto" w:fill="FFFFFF"/>
          <w:vertAlign w:val="superscript"/>
        </w:rPr>
        <w:t xml:space="preserve"> </w:t>
      </w:r>
      <w:r w:rsidR="00AF11D5" w:rsidRPr="00F655C3">
        <w:rPr>
          <w:sz w:val="22"/>
          <w:szCs w:val="22"/>
          <w:shd w:val="clear" w:color="auto" w:fill="FFFFFF"/>
          <w:vertAlign w:val="superscript"/>
        </w:rPr>
        <w:t>[1]</w:t>
      </w:r>
      <w:r w:rsidR="00AF11D5" w:rsidRPr="00F655C3">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F655C3" w:rsidRDefault="00AF11D5" w:rsidP="00AF11D5">
      <w:pPr>
        <w:suppressAutoHyphens/>
        <w:ind w:firstLine="567"/>
        <w:jc w:val="both"/>
        <w:rPr>
          <w:sz w:val="22"/>
          <w:szCs w:val="22"/>
        </w:rPr>
      </w:pPr>
      <w:r w:rsidRPr="00F655C3">
        <w:rPr>
          <w:sz w:val="22"/>
          <w:szCs w:val="22"/>
        </w:rPr>
        <w:lastRenderedPageBreak/>
        <w:t xml:space="preserve">Оценка с учетом критерия цены договора (ценовой балл </w:t>
      </w:r>
      <w:r w:rsidRPr="00F655C3">
        <w:rPr>
          <w:sz w:val="22"/>
          <w:szCs w:val="22"/>
          <w:lang w:val="en-US"/>
        </w:rPr>
        <w:t>Rai</w:t>
      </w:r>
      <w:r w:rsidRPr="00F655C3">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F655C3" w:rsidRDefault="00AF11D5" w:rsidP="00AF11D5">
      <w:pPr>
        <w:suppressAutoHyphens/>
        <w:ind w:firstLine="567"/>
        <w:jc w:val="both"/>
        <w:rPr>
          <w:sz w:val="22"/>
          <w:szCs w:val="22"/>
        </w:rPr>
      </w:pPr>
      <w:r w:rsidRPr="00F655C3">
        <w:rPr>
          <w:sz w:val="22"/>
          <w:szCs w:val="22"/>
        </w:rPr>
        <w:t>Rai = (Цmin / Ц) * В</w:t>
      </w:r>
    </w:p>
    <w:p w14:paraId="74A88AA2" w14:textId="77777777" w:rsidR="00AF11D5" w:rsidRPr="00F655C3" w:rsidRDefault="00AF11D5" w:rsidP="00AF11D5">
      <w:pPr>
        <w:suppressAutoHyphens/>
        <w:ind w:firstLine="567"/>
        <w:jc w:val="both"/>
        <w:rPr>
          <w:sz w:val="22"/>
          <w:szCs w:val="22"/>
        </w:rPr>
      </w:pPr>
      <w:r w:rsidRPr="00F655C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F655C3" w:rsidRDefault="00AF11D5" w:rsidP="00AF11D5">
      <w:pPr>
        <w:suppressAutoHyphens/>
        <w:ind w:firstLine="567"/>
        <w:jc w:val="both"/>
        <w:rPr>
          <w:sz w:val="22"/>
          <w:szCs w:val="22"/>
        </w:rPr>
      </w:pPr>
      <w:r w:rsidRPr="00F655C3">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F655C3" w:rsidRDefault="000D6DB0"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F655C3">
        <w:rPr>
          <w:sz w:val="22"/>
          <w:szCs w:val="22"/>
        </w:rPr>
        <w:t>, баллов</w:t>
      </w:r>
    </w:p>
    <w:p w14:paraId="228EB0D3" w14:textId="77777777" w:rsidR="00AF11D5" w:rsidRPr="00F655C3" w:rsidRDefault="00AF11D5" w:rsidP="00AF11D5">
      <w:pPr>
        <w:suppressAutoHyphens/>
        <w:ind w:firstLine="567"/>
        <w:jc w:val="both"/>
        <w:rPr>
          <w:sz w:val="22"/>
          <w:szCs w:val="22"/>
        </w:rPr>
      </w:pPr>
      <w:r w:rsidRPr="00F655C3">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F655C3">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3040"/>
        <w:gridCol w:w="1731"/>
        <w:gridCol w:w="1730"/>
        <w:gridCol w:w="1731"/>
        <w:gridCol w:w="1731"/>
        <w:gridCol w:w="216"/>
        <w:gridCol w:w="236"/>
        <w:gridCol w:w="355"/>
      </w:tblGrid>
      <w:tr w:rsidR="00AF11D5" w14:paraId="44E91760" w14:textId="77777777" w:rsidTr="00BB0EAE">
        <w:trPr>
          <w:trHeight w:val="315"/>
        </w:trPr>
        <w:tc>
          <w:tcPr>
            <w:tcW w:w="10770" w:type="dxa"/>
            <w:gridSpan w:val="8"/>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4D30E170"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w:t>
            </w:r>
            <w:r w:rsidR="00BB0EAE">
              <w:rPr>
                <w:sz w:val="22"/>
                <w:szCs w:val="22"/>
                <w:lang w:eastAsia="en-US"/>
              </w:rPr>
              <w:t>2</w:t>
            </w:r>
            <w:r>
              <w:rPr>
                <w:sz w:val="22"/>
                <w:szCs w:val="22"/>
                <w:lang w:eastAsia="en-US"/>
              </w:rPr>
              <w:t>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6970F306"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w:t>
            </w:r>
            <w:r w:rsidR="00C76C1D">
              <w:rPr>
                <w:sz w:val="22"/>
                <w:szCs w:val="22"/>
                <w:lang w:eastAsia="en-US"/>
              </w:rPr>
              <w:t xml:space="preserve"> в лице </w:t>
            </w:r>
            <w:r w:rsidR="00C76C1D" w:rsidRPr="003A0170">
              <w:rPr>
                <w:sz w:val="22"/>
                <w:szCs w:val="22"/>
                <w:lang w:eastAsia="en-US"/>
              </w:rPr>
              <w:t>заместителя генерального директора по финансам и экономике Касьян Натальи Михайловны, действующей на основании доверенности № 267 от 01.09.2020г.</w:t>
            </w:r>
            <w:r w:rsidR="00C76C1D">
              <w:rPr>
                <w:sz w:val="22"/>
                <w:szCs w:val="22"/>
                <w:lang w:eastAsia="en-US"/>
              </w:rPr>
              <w:t xml:space="preserve"> с одной стороны</w:t>
            </w:r>
            <w:r w:rsidR="00AF11D5">
              <w:rPr>
                <w:sz w:val="22"/>
                <w:szCs w:val="22"/>
                <w:lang w:eastAsia="en-US"/>
              </w:rPr>
              <w:t xml:space="preserve">,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(20%)_______.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F655C3" w:rsidRDefault="00AF11D5">
            <w:pPr>
              <w:tabs>
                <w:tab w:val="left" w:pos="851"/>
                <w:tab w:val="num" w:pos="900"/>
              </w:tabs>
              <w:spacing w:line="256" w:lineRule="auto"/>
              <w:ind w:left="-11"/>
              <w:jc w:val="both"/>
              <w:rPr>
                <w:sz w:val="22"/>
                <w:szCs w:val="22"/>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w:t>
            </w:r>
            <w:r w:rsidRPr="00F655C3">
              <w:rPr>
                <w:sz w:val="22"/>
                <w:szCs w:val="22"/>
                <w:lang w:eastAsia="en-US"/>
              </w:rPr>
              <w:t xml:space="preserve">средствами в размере _________ рублей. </w:t>
            </w:r>
          </w:p>
          <w:p w14:paraId="62026F0C" w14:textId="77777777" w:rsidR="00AF11D5" w:rsidRPr="00F655C3" w:rsidRDefault="00AF11D5">
            <w:pPr>
              <w:tabs>
                <w:tab w:val="left" w:pos="851"/>
                <w:tab w:val="num" w:pos="900"/>
              </w:tabs>
              <w:spacing w:line="256" w:lineRule="auto"/>
              <w:ind w:left="-11" w:firstLine="819"/>
              <w:jc w:val="both"/>
              <w:rPr>
                <w:sz w:val="22"/>
                <w:szCs w:val="22"/>
                <w:lang w:eastAsia="en-US"/>
              </w:rPr>
            </w:pPr>
            <w:r w:rsidRPr="00F655C3">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F655C3">
              <w:rPr>
                <w:sz w:val="22"/>
                <w:szCs w:val="22"/>
                <w:shd w:val="clear" w:color="auto" w:fill="FFFFFF"/>
                <w:lang w:eastAsia="en-US"/>
              </w:rPr>
              <w:t xml:space="preserve">2.6. </w:t>
            </w:r>
            <w:r w:rsidRPr="00F655C3">
              <w:rPr>
                <w:rFonts w:ascii="Times New Roman" w:hAnsi="Times New Roman" w:cs="Times New Roman"/>
                <w:sz w:val="22"/>
                <w:szCs w:val="22"/>
                <w:lang w:eastAsia="en-US"/>
              </w:rPr>
              <w:t xml:space="preserve">Обязательства Поставщика, связанные с исполнением договора включают </w:t>
            </w:r>
            <w:r w:rsidRPr="000E62A4">
              <w:rPr>
                <w:rFonts w:ascii="Times New Roman" w:hAnsi="Times New Roman" w:cs="Times New Roman"/>
                <w:sz w:val="22"/>
                <w:szCs w:val="22"/>
                <w:lang w:eastAsia="en-US"/>
              </w:rPr>
              <w:t>в себя:</w:t>
            </w:r>
          </w:p>
          <w:p w14:paraId="31F19122"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w:t>
            </w:r>
            <w:bookmarkStart w:id="51" w:name="_Hlk9254883"/>
            <w:r w:rsidRPr="000E62A4">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0E62A4"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F655C3"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 xml:space="preserve">2.7. Обеспечение исполнение договора действует в течение срока </w:t>
            </w:r>
            <w:r w:rsidRPr="00F655C3">
              <w:rPr>
                <w:rFonts w:ascii="Times New Roman" w:hAnsi="Times New Roman" w:cs="Times New Roman"/>
                <w:sz w:val="22"/>
                <w:szCs w:val="22"/>
                <w:lang w:eastAsia="en-US"/>
              </w:rPr>
              <w:t>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F655C3">
              <w:rPr>
                <w:rFonts w:ascii="Times New Roman" w:hAnsi="Times New Roman" w:cs="Times New Roman"/>
                <w:sz w:val="22"/>
                <w:szCs w:val="22"/>
                <w:lang w:eastAsia="en-US"/>
              </w:rPr>
              <w:t>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w:t>
            </w:r>
            <w:r w:rsidRPr="000E62A4">
              <w:rPr>
                <w:rFonts w:ascii="Times New Roman" w:hAnsi="Times New Roman" w:cs="Times New Roman"/>
                <w:sz w:val="22"/>
                <w:szCs w:val="22"/>
                <w:lang w:eastAsia="en-US"/>
              </w:rPr>
              <w:t xml:space="preserve">) рабочих дней с момента исполнения </w:t>
            </w:r>
            <w:r w:rsidRPr="000E62A4">
              <w:rPr>
                <w:rFonts w:ascii="Times New Roman" w:hAnsi="Times New Roman" w:cs="Times New Roman"/>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042A25A4" w14:textId="7BB43C25" w:rsidR="00C01904" w:rsidRDefault="00C01904" w:rsidP="00C01904">
                  <w:pPr>
                    <w:spacing w:line="240" w:lineRule="atLeast"/>
                    <w:jc w:val="both"/>
                    <w:rPr>
                      <w:lang w:eastAsia="en-US"/>
                    </w:rPr>
                  </w:pPr>
                  <w:r w:rsidRPr="003A0170">
                    <w:rPr>
                      <w:sz w:val="22"/>
                      <w:szCs w:val="22"/>
                      <w:lang w:eastAsia="en-US"/>
                    </w:rPr>
                    <w:t>Заместитель генерального директора по финансам и экономике</w:t>
                  </w:r>
                </w:p>
                <w:p w14:paraId="7BFC027E" w14:textId="4400ECAE" w:rsidR="00AF11D5" w:rsidRDefault="00AF11D5">
                  <w:pPr>
                    <w:spacing w:line="240" w:lineRule="atLeast"/>
                    <w:rPr>
                      <w:lang w:eastAsia="en-US"/>
                    </w:rPr>
                  </w:pPr>
                  <w:r>
                    <w:rPr>
                      <w:sz w:val="22"/>
                      <w:szCs w:val="22"/>
                      <w:lang w:eastAsia="en-US"/>
                    </w:rPr>
                    <w:t xml:space="preserve">/_________________/   </w:t>
                  </w:r>
                  <w:r w:rsidR="00C01904">
                    <w:rPr>
                      <w:sz w:val="22"/>
                      <w:szCs w:val="22"/>
                      <w:lang w:eastAsia="en-US"/>
                    </w:rPr>
                    <w:t xml:space="preserve"> Н.М.Касьян.</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2BCBCFA1" w14:textId="6B20F334" w:rsidR="00AF11D5" w:rsidRDefault="00AF11D5" w:rsidP="00315C0B">
            <w:pPr>
              <w:spacing w:line="240" w:lineRule="atLeast"/>
              <w:jc w:val="right"/>
              <w:rPr>
                <w:b/>
                <w:bCs/>
                <w:color w:val="000000"/>
                <w:sz w:val="22"/>
                <w:szCs w:val="22"/>
                <w:lang w:eastAsia="en-US"/>
              </w:rPr>
            </w:pPr>
          </w:p>
        </w:tc>
      </w:tr>
      <w:tr w:rsidR="00AF11D5" w14:paraId="7CAF2961" w14:textId="77777777" w:rsidTr="00BB0EAE">
        <w:trPr>
          <w:gridAfter w:val="2"/>
          <w:wAfter w:w="572" w:type="dxa"/>
          <w:trHeight w:val="315"/>
        </w:trPr>
        <w:tc>
          <w:tcPr>
            <w:tcW w:w="10198" w:type="dxa"/>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lastRenderedPageBreak/>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BB0EAE">
        <w:trPr>
          <w:gridAfter w:val="1"/>
          <w:wAfter w:w="356" w:type="dxa"/>
          <w:trHeight w:val="300"/>
        </w:trPr>
        <w:tc>
          <w:tcPr>
            <w:tcW w:w="3047" w:type="dxa"/>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1734" w:type="dxa"/>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1733" w:type="dxa"/>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1734" w:type="dxa"/>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1734" w:type="dxa"/>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432" w:type="dxa"/>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BB0EAE">
        <w:trPr>
          <w:gridAfter w:val="1"/>
          <w:wAfter w:w="356" w:type="dxa"/>
          <w:trHeight w:val="315"/>
        </w:trPr>
        <w:tc>
          <w:tcPr>
            <w:tcW w:w="10198" w:type="dxa"/>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216" w:type="dxa"/>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BB0EAE">
        <w:trPr>
          <w:gridAfter w:val="1"/>
          <w:wAfter w:w="356" w:type="dxa"/>
          <w:trHeight w:val="315"/>
        </w:trPr>
        <w:tc>
          <w:tcPr>
            <w:tcW w:w="10198" w:type="dxa"/>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216" w:type="dxa"/>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BB0EAE">
        <w:trPr>
          <w:gridAfter w:val="1"/>
          <w:wAfter w:w="356" w:type="dxa"/>
          <w:trHeight w:val="330"/>
        </w:trPr>
        <w:tc>
          <w:tcPr>
            <w:tcW w:w="10198" w:type="dxa"/>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216" w:type="dxa"/>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BB0EAE">
        <w:trPr>
          <w:gridAfter w:val="1"/>
          <w:wAfter w:w="356" w:type="dxa"/>
          <w:trHeight w:val="330"/>
        </w:trPr>
        <w:tc>
          <w:tcPr>
            <w:tcW w:w="10198" w:type="dxa"/>
            <w:gridSpan w:val="6"/>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п.п</w:t>
                  </w:r>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216" w:type="dxa"/>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BB0EAE">
        <w:trPr>
          <w:gridAfter w:val="1"/>
          <w:wAfter w:w="356" w:type="dxa"/>
          <w:trHeight w:val="330"/>
        </w:trPr>
        <w:tc>
          <w:tcPr>
            <w:tcW w:w="10198" w:type="dxa"/>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216" w:type="dxa"/>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BB0EAE">
        <w:trPr>
          <w:gridAfter w:val="1"/>
          <w:wAfter w:w="356" w:type="dxa"/>
          <w:trHeight w:val="315"/>
        </w:trPr>
        <w:tc>
          <w:tcPr>
            <w:tcW w:w="10198" w:type="dxa"/>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Default="00AF11D5">
            <w:pPr>
              <w:spacing w:line="256" w:lineRule="auto"/>
              <w:ind w:left="720"/>
              <w:jc w:val="both"/>
              <w:rPr>
                <w:color w:val="000000"/>
                <w:sz w:val="22"/>
                <w:szCs w:val="22"/>
                <w:lang w:eastAsia="en-US"/>
              </w:rPr>
            </w:pPr>
            <w:r>
              <w:rPr>
                <w:color w:val="000000"/>
                <w:sz w:val="22"/>
                <w:szCs w:val="22"/>
                <w:lang w:eastAsia="en-US"/>
              </w:rPr>
              <w:t>г. Волгоград, ул. Шопена, 13.</w:t>
            </w:r>
          </w:p>
          <w:p w14:paraId="26A6D98B" w14:textId="4DDD9F06" w:rsidR="00911278" w:rsidRDefault="00911278" w:rsidP="00911278">
            <w:pPr>
              <w:ind w:left="495" w:hanging="142"/>
              <w:jc w:val="both"/>
              <w:rPr>
                <w:color w:val="000000"/>
                <w:sz w:val="22"/>
                <w:szCs w:val="22"/>
              </w:rPr>
            </w:pPr>
            <w:r w:rsidRPr="00F655C3">
              <w:rPr>
                <w:color w:val="000000"/>
                <w:sz w:val="22"/>
                <w:szCs w:val="22"/>
              </w:rPr>
              <w:t>2.В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bl>
    <w:p w14:paraId="26B5F775" w14:textId="77777777" w:rsidR="00286FC5" w:rsidRDefault="00286FC5">
      <w:pPr>
        <w:spacing w:after="160" w:line="259" w:lineRule="auto"/>
        <w:rPr>
          <w:b/>
          <w:bCs/>
          <w:color w:val="000000"/>
          <w:shd w:val="clear" w:color="auto" w:fill="FFFFFF"/>
        </w:rPr>
      </w:pPr>
      <w:bookmarkStart w:id="52" w:name="_Toc315422451"/>
      <w:bookmarkStart w:id="53" w:name="_Toc295134174"/>
      <w:bookmarkStart w:id="54" w:name="_Toc255987070"/>
      <w:r>
        <w:rPr>
          <w:b/>
          <w:bCs/>
          <w:color w:val="000000"/>
          <w:shd w:val="clear" w:color="auto" w:fill="FFFFFF"/>
        </w:rPr>
        <w:br w:type="page"/>
      </w:r>
    </w:p>
    <w:p w14:paraId="0A1EECC8" w14:textId="77777777" w:rsidR="00AF11D5" w:rsidRDefault="00AF11D5" w:rsidP="00AF11D5">
      <w:pPr>
        <w:spacing w:before="133"/>
        <w:jc w:val="center"/>
        <w:outlineLvl w:val="1"/>
        <w:rPr>
          <w:b/>
          <w:sz w:val="22"/>
          <w:szCs w:val="22"/>
          <w:lang w:val="x-none" w:eastAsia="x-none"/>
        </w:rPr>
      </w:pPr>
      <w:r>
        <w:rPr>
          <w:b/>
          <w:bCs/>
          <w:color w:val="000000"/>
          <w:shd w:val="clear" w:color="auto" w:fill="FFFFFF"/>
        </w:rPr>
        <w:lastRenderedPageBreak/>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Pr="00F655C3" w:rsidRDefault="00AF11D5">
            <w:pPr>
              <w:autoSpaceDE w:val="0"/>
              <w:autoSpaceDN w:val="0"/>
              <w:adjustRightInd w:val="0"/>
              <w:spacing w:line="23" w:lineRule="atLeast"/>
              <w:jc w:val="both"/>
              <w:rPr>
                <w:b/>
                <w:bCs/>
                <w:color w:val="000000"/>
                <w:sz w:val="22"/>
                <w:szCs w:val="22"/>
                <w:lang w:eastAsia="en-US"/>
              </w:rPr>
            </w:pPr>
            <w:r w:rsidRPr="00F655C3">
              <w:rPr>
                <w:b/>
                <w:bCs/>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Pr="00F655C3" w:rsidRDefault="00315C0B">
            <w:pPr>
              <w:spacing w:line="23" w:lineRule="atLeast"/>
              <w:jc w:val="both"/>
              <w:rPr>
                <w:b/>
                <w:bCs/>
                <w:sz w:val="22"/>
                <w:szCs w:val="22"/>
                <w:lang w:eastAsia="en-US"/>
              </w:rPr>
            </w:pPr>
            <w:r w:rsidRPr="00F655C3">
              <w:rPr>
                <w:b/>
                <w:bCs/>
                <w:sz w:val="22"/>
                <w:szCs w:val="22"/>
                <w:lang w:eastAsia="en-US"/>
              </w:rPr>
              <w:t>АО</w:t>
            </w:r>
            <w:r w:rsidR="00AF11D5" w:rsidRPr="00F655C3">
              <w:rPr>
                <w:b/>
                <w:bCs/>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Pr="00F655C3" w:rsidRDefault="00AF11D5">
            <w:pPr>
              <w:spacing w:line="23" w:lineRule="atLeast"/>
              <w:jc w:val="both"/>
              <w:rPr>
                <w:sz w:val="22"/>
                <w:szCs w:val="22"/>
                <w:lang w:eastAsia="en-US"/>
              </w:rPr>
            </w:pPr>
            <w:r w:rsidRPr="00F655C3">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5707921A" w:rsidR="00AF11D5" w:rsidRPr="00F655C3" w:rsidRDefault="00AF11D5">
            <w:pPr>
              <w:spacing w:line="23" w:lineRule="atLeast"/>
              <w:jc w:val="both"/>
              <w:rPr>
                <w:sz w:val="22"/>
                <w:szCs w:val="22"/>
                <w:lang w:eastAsia="en-US"/>
              </w:rPr>
            </w:pPr>
            <w:r w:rsidRPr="00F655C3">
              <w:rPr>
                <w:sz w:val="22"/>
                <w:szCs w:val="22"/>
                <w:lang w:eastAsia="en-US"/>
              </w:rPr>
              <w:t>По вопросам организационного характера:</w:t>
            </w:r>
          </w:p>
          <w:p w14:paraId="7B6BB3A5" w14:textId="77777777" w:rsidR="00351612" w:rsidRPr="00F655C3" w:rsidRDefault="00351612" w:rsidP="00351612">
            <w:pPr>
              <w:spacing w:line="23" w:lineRule="atLeast"/>
              <w:jc w:val="both"/>
              <w:rPr>
                <w:b/>
                <w:bCs/>
                <w:sz w:val="22"/>
                <w:szCs w:val="22"/>
                <w:lang w:eastAsia="en-US"/>
              </w:rPr>
            </w:pPr>
            <w:r w:rsidRPr="00F655C3">
              <w:rPr>
                <w:b/>
                <w:bCs/>
                <w:sz w:val="22"/>
                <w:szCs w:val="22"/>
                <w:lang w:eastAsia="en-US"/>
              </w:rPr>
              <w:t>Буянов Георгий Дмитриевич, Балашова Нина Анатольевна</w:t>
            </w:r>
          </w:p>
          <w:p w14:paraId="6DD7BD3F" w14:textId="77777777" w:rsidR="00351612" w:rsidRPr="00F655C3" w:rsidRDefault="00351612" w:rsidP="00351612">
            <w:pPr>
              <w:spacing w:line="23" w:lineRule="atLeast"/>
              <w:jc w:val="both"/>
              <w:rPr>
                <w:sz w:val="22"/>
                <w:szCs w:val="22"/>
                <w:lang w:eastAsia="en-US"/>
              </w:rPr>
            </w:pPr>
            <w:r w:rsidRPr="00F655C3">
              <w:rPr>
                <w:sz w:val="22"/>
                <w:szCs w:val="22"/>
                <w:lang w:eastAsia="en-US"/>
              </w:rPr>
              <w:t xml:space="preserve">Тел.: (8442) 56-20-88 (доб.1132,1133), адрес электронной почты: </w:t>
            </w:r>
            <w:hyperlink r:id="rId18" w:history="1">
              <w:r w:rsidRPr="00F655C3">
                <w:rPr>
                  <w:sz w:val="22"/>
                  <w:szCs w:val="22"/>
                  <w:u w:val="single"/>
                  <w:lang w:val="en-US"/>
                </w:rPr>
                <w:t>voe</w:t>
              </w:r>
              <w:r w:rsidRPr="00F655C3">
                <w:rPr>
                  <w:sz w:val="22"/>
                  <w:szCs w:val="22"/>
                  <w:u w:val="single"/>
                </w:rPr>
                <w:t>223</w:t>
              </w:r>
              <w:r w:rsidRPr="00F655C3">
                <w:rPr>
                  <w:sz w:val="22"/>
                  <w:szCs w:val="22"/>
                  <w:u w:val="single"/>
                  <w:lang w:val="en-US"/>
                </w:rPr>
                <w:t>fz</w:t>
              </w:r>
              <w:r w:rsidRPr="00F655C3">
                <w:rPr>
                  <w:sz w:val="22"/>
                  <w:szCs w:val="22"/>
                  <w:u w:val="single"/>
                </w:rPr>
                <w:t>@voel.ru</w:t>
              </w:r>
            </w:hyperlink>
          </w:p>
          <w:p w14:paraId="088400EB" w14:textId="77777777" w:rsidR="00351612" w:rsidRPr="00F655C3" w:rsidRDefault="00351612" w:rsidP="00351612">
            <w:pPr>
              <w:spacing w:line="23" w:lineRule="atLeast"/>
              <w:jc w:val="both"/>
              <w:rPr>
                <w:bCs/>
                <w:sz w:val="22"/>
                <w:szCs w:val="22"/>
                <w:lang w:eastAsia="en-US"/>
              </w:rPr>
            </w:pPr>
            <w:r w:rsidRPr="00F655C3">
              <w:rPr>
                <w:sz w:val="22"/>
                <w:szCs w:val="22"/>
                <w:lang w:eastAsia="en-US"/>
              </w:rPr>
              <w:t xml:space="preserve">По вопросам </w:t>
            </w:r>
            <w:r w:rsidRPr="00F655C3">
              <w:rPr>
                <w:bCs/>
                <w:sz w:val="22"/>
                <w:szCs w:val="22"/>
                <w:lang w:eastAsia="en-US"/>
              </w:rPr>
              <w:t>требуемых характеристик товаров, работ, услуг (качество, количество и др.):</w:t>
            </w:r>
          </w:p>
          <w:p w14:paraId="4B23E18E" w14:textId="77777777" w:rsidR="00351612" w:rsidRPr="00F655C3" w:rsidRDefault="00351612" w:rsidP="00351612">
            <w:pPr>
              <w:spacing w:line="23" w:lineRule="atLeast"/>
              <w:jc w:val="both"/>
              <w:rPr>
                <w:bCs/>
                <w:sz w:val="22"/>
                <w:szCs w:val="22"/>
                <w:lang w:eastAsia="en-US"/>
              </w:rPr>
            </w:pPr>
            <w:r w:rsidRPr="00F655C3">
              <w:rPr>
                <w:b/>
                <w:sz w:val="22"/>
                <w:szCs w:val="22"/>
                <w:lang w:eastAsia="en-US"/>
              </w:rPr>
              <w:t>Городецкий Дмитрий Григорьевич</w:t>
            </w:r>
            <w:r w:rsidRPr="00F655C3">
              <w:rPr>
                <w:bCs/>
                <w:sz w:val="22"/>
                <w:szCs w:val="22"/>
                <w:lang w:eastAsia="en-US"/>
              </w:rPr>
              <w:t>.</w:t>
            </w:r>
          </w:p>
          <w:p w14:paraId="74335297" w14:textId="55DC071A" w:rsidR="00AF11D5" w:rsidRPr="00F655C3" w:rsidRDefault="00351612" w:rsidP="00351612">
            <w:pPr>
              <w:spacing w:line="23" w:lineRule="atLeast"/>
              <w:jc w:val="both"/>
              <w:rPr>
                <w:sz w:val="22"/>
                <w:szCs w:val="22"/>
                <w:lang w:eastAsia="en-US"/>
              </w:rPr>
            </w:pPr>
            <w:r w:rsidRPr="00F655C3">
              <w:rPr>
                <w:bCs/>
                <w:sz w:val="22"/>
                <w:szCs w:val="22"/>
                <w:lang w:eastAsia="en-US"/>
              </w:rPr>
              <w:t>Тел.: (8442) 56-20-88 (доб.1195).</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Pr="00F655C3" w:rsidRDefault="00AF11D5">
            <w:pPr>
              <w:spacing w:line="23" w:lineRule="atLeast"/>
              <w:jc w:val="both"/>
              <w:rPr>
                <w:sz w:val="22"/>
                <w:szCs w:val="22"/>
                <w:lang w:eastAsia="en-US"/>
              </w:rPr>
            </w:pPr>
            <w:r w:rsidRPr="00F655C3">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3FEE4D32" w:rsidR="00AF11D5" w:rsidRPr="00F655C3" w:rsidRDefault="00AF11D5">
            <w:pPr>
              <w:spacing w:line="23" w:lineRule="atLeast"/>
              <w:jc w:val="both"/>
              <w:rPr>
                <w:sz w:val="22"/>
                <w:szCs w:val="22"/>
                <w:lang w:eastAsia="en-US"/>
              </w:rPr>
            </w:pPr>
            <w:r w:rsidRPr="00F655C3">
              <w:rPr>
                <w:sz w:val="22"/>
                <w:szCs w:val="22"/>
                <w:lang w:eastAsia="en-US"/>
              </w:rPr>
              <w:t>Запрос оферт на право заключения договора (</w:t>
            </w:r>
            <w:r w:rsidR="00351612" w:rsidRPr="00F655C3">
              <w:rPr>
                <w:sz w:val="22"/>
                <w:szCs w:val="22"/>
                <w:lang w:eastAsia="en-US"/>
              </w:rPr>
              <w:t>кабельные муфты</w:t>
            </w:r>
            <w:r w:rsidRPr="00F655C3">
              <w:rPr>
                <w:bCs/>
                <w:sz w:val="22"/>
                <w:szCs w:val="22"/>
                <w:lang w:eastAsia="en-US"/>
              </w:rPr>
              <w:t>)</w:t>
            </w:r>
            <w:r w:rsidRPr="00F655C3">
              <w:rPr>
                <w:sz w:val="22"/>
                <w:szCs w:val="22"/>
                <w:lang w:eastAsia="en-US"/>
              </w:rPr>
              <w:t xml:space="preserve"> для нужд </w:t>
            </w:r>
            <w:r w:rsidR="00315C0B" w:rsidRPr="00F655C3">
              <w:rPr>
                <w:sz w:val="22"/>
                <w:szCs w:val="22"/>
                <w:lang w:eastAsia="en-US"/>
              </w:rPr>
              <w:t>АО</w:t>
            </w:r>
            <w:r w:rsidRPr="00F655C3">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0D6DB0">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610BC8E2"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w:t>
            </w:r>
            <w:r w:rsidR="004D74AA">
              <w:rPr>
                <w:sz w:val="22"/>
                <w:szCs w:val="22"/>
                <w:lang w:eastAsia="en-US"/>
              </w:rPr>
              <w:t xml:space="preserve">публичного </w:t>
            </w:r>
            <w:r>
              <w:rPr>
                <w:sz w:val="22"/>
                <w:szCs w:val="22"/>
                <w:lang w:eastAsia="en-US"/>
              </w:rPr>
              <w:t>акционерного общества «Волгоградоблэлектро», утвержденное протоколом совета директоров №</w:t>
            </w:r>
            <w:r w:rsidR="00F41449">
              <w:rPr>
                <w:sz w:val="22"/>
                <w:szCs w:val="22"/>
                <w:lang w:eastAsia="en-US"/>
              </w:rPr>
              <w:t xml:space="preserve"> 6</w:t>
            </w:r>
            <w:r>
              <w:rPr>
                <w:sz w:val="22"/>
                <w:szCs w:val="22"/>
                <w:lang w:eastAsia="en-US"/>
              </w:rPr>
              <w:t xml:space="preserve"> от 2</w:t>
            </w:r>
            <w:r w:rsidR="00F41449">
              <w:rPr>
                <w:sz w:val="22"/>
                <w:szCs w:val="22"/>
                <w:lang w:eastAsia="en-US"/>
              </w:rPr>
              <w:t>3</w:t>
            </w:r>
            <w:r>
              <w:rPr>
                <w:sz w:val="22"/>
                <w:szCs w:val="22"/>
                <w:lang w:eastAsia="en-US"/>
              </w:rPr>
              <w:t>.</w:t>
            </w:r>
            <w:r w:rsidR="00F41449">
              <w:rPr>
                <w:sz w:val="22"/>
                <w:szCs w:val="22"/>
                <w:lang w:eastAsia="en-US"/>
              </w:rPr>
              <w:t>09</w:t>
            </w:r>
            <w:r>
              <w:rPr>
                <w:sz w:val="22"/>
                <w:szCs w:val="22"/>
                <w:lang w:eastAsia="en-US"/>
              </w:rPr>
              <w:t>.20</w:t>
            </w:r>
            <w:r w:rsidR="00F41449">
              <w:rPr>
                <w:sz w:val="22"/>
                <w:szCs w:val="22"/>
                <w:lang w:eastAsia="en-US"/>
              </w:rPr>
              <w:t>20</w:t>
            </w:r>
            <w:r>
              <w:rPr>
                <w:sz w:val="22"/>
                <w:szCs w:val="22"/>
                <w:lang w:eastAsia="en-US"/>
              </w:rPr>
              <w:t xml:space="preserve">г.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7E9CC227" w:rsidR="00AF11D5" w:rsidRPr="00F655C3" w:rsidRDefault="00AF11D5">
            <w:pPr>
              <w:widowControl w:val="0"/>
              <w:tabs>
                <w:tab w:val="left" w:pos="0"/>
              </w:tabs>
              <w:spacing w:line="256" w:lineRule="auto"/>
              <w:jc w:val="both"/>
              <w:outlineLvl w:val="0"/>
              <w:rPr>
                <w:sz w:val="22"/>
                <w:szCs w:val="22"/>
                <w:lang w:eastAsia="en-US"/>
              </w:rPr>
            </w:pPr>
            <w:r w:rsidRPr="00F655C3">
              <w:rPr>
                <w:sz w:val="22"/>
                <w:szCs w:val="22"/>
                <w:lang w:eastAsia="en-US"/>
              </w:rPr>
              <w:t xml:space="preserve">Право заключения договора </w:t>
            </w:r>
            <w:r w:rsidRPr="00F655C3">
              <w:rPr>
                <w:sz w:val="22"/>
                <w:szCs w:val="22"/>
                <w:lang w:eastAsia="x-none"/>
              </w:rPr>
              <w:t>поставки товара (</w:t>
            </w:r>
            <w:r w:rsidR="00351612" w:rsidRPr="00F655C3">
              <w:rPr>
                <w:sz w:val="22"/>
                <w:szCs w:val="22"/>
                <w:lang w:eastAsia="x-none"/>
              </w:rPr>
              <w:t>кабельные муфты</w:t>
            </w:r>
            <w:r w:rsidRPr="00F655C3">
              <w:rPr>
                <w:sz w:val="22"/>
                <w:szCs w:val="22"/>
                <w:lang w:eastAsia="x-none"/>
              </w:rPr>
              <w:t xml:space="preserve">) для нужд </w:t>
            </w:r>
            <w:r w:rsidR="00315C0B" w:rsidRPr="00F655C3">
              <w:rPr>
                <w:sz w:val="22"/>
                <w:szCs w:val="22"/>
                <w:lang w:eastAsia="x-none"/>
              </w:rPr>
              <w:t>АО</w:t>
            </w:r>
            <w:r w:rsidRPr="00F655C3">
              <w:rPr>
                <w:sz w:val="22"/>
                <w:szCs w:val="22"/>
                <w:lang w:eastAsia="x-none"/>
              </w:rPr>
              <w:t xml:space="preserve"> «Волгоградоблэлектро» или эквивалент.</w:t>
            </w:r>
          </w:p>
          <w:p w14:paraId="2CB5109E" w14:textId="77777777" w:rsidR="00AF11D5" w:rsidRPr="00F655C3" w:rsidRDefault="00AF11D5">
            <w:pPr>
              <w:widowControl w:val="0"/>
              <w:tabs>
                <w:tab w:val="left" w:pos="9800"/>
              </w:tabs>
              <w:spacing w:line="23" w:lineRule="atLeast"/>
              <w:jc w:val="both"/>
              <w:rPr>
                <w:bCs/>
                <w:sz w:val="22"/>
                <w:szCs w:val="22"/>
                <w:lang w:eastAsia="en-US"/>
              </w:rPr>
            </w:pPr>
            <w:r w:rsidRPr="00F655C3">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3EF06AB6" w14:textId="77777777" w:rsidR="00351612" w:rsidRPr="00BB0EAE" w:rsidRDefault="00351612" w:rsidP="00351612">
            <w:pPr>
              <w:tabs>
                <w:tab w:val="left" w:pos="900"/>
                <w:tab w:val="num" w:pos="1080"/>
              </w:tabs>
              <w:spacing w:line="23" w:lineRule="atLeast"/>
              <w:jc w:val="both"/>
              <w:rPr>
                <w:sz w:val="22"/>
                <w:szCs w:val="22"/>
                <w:lang w:eastAsia="en-US"/>
              </w:rPr>
            </w:pPr>
            <w:r w:rsidRPr="00BB0EAE">
              <w:rPr>
                <w:sz w:val="22"/>
                <w:szCs w:val="22"/>
                <w:lang w:eastAsia="en-US"/>
              </w:rPr>
              <w:t>Лот №1. Кабельные муфты.</w:t>
            </w:r>
          </w:p>
          <w:p w14:paraId="283AA302" w14:textId="77777777" w:rsidR="00351612" w:rsidRPr="00BB0EAE" w:rsidRDefault="00351612" w:rsidP="00351612">
            <w:pPr>
              <w:tabs>
                <w:tab w:val="left" w:pos="900"/>
                <w:tab w:val="num" w:pos="1080"/>
              </w:tabs>
              <w:spacing w:line="23" w:lineRule="atLeast"/>
              <w:jc w:val="both"/>
              <w:rPr>
                <w:sz w:val="22"/>
                <w:szCs w:val="22"/>
                <w:lang w:eastAsia="en-US"/>
              </w:rPr>
            </w:pPr>
            <w:r w:rsidRPr="00BB0EAE">
              <w:rPr>
                <w:sz w:val="22"/>
                <w:szCs w:val="22"/>
                <w:lang w:eastAsia="en-US"/>
              </w:rPr>
              <w:t>Место поставки товара: 400075, г. Волгоград, ул.Шопена,13.</w:t>
            </w:r>
          </w:p>
          <w:p w14:paraId="6C8C43DD" w14:textId="77777777" w:rsidR="00351612" w:rsidRPr="00F655C3" w:rsidRDefault="00351612" w:rsidP="00351612">
            <w:pPr>
              <w:tabs>
                <w:tab w:val="left" w:pos="900"/>
                <w:tab w:val="num" w:pos="1080"/>
              </w:tabs>
              <w:spacing w:line="23" w:lineRule="atLeast"/>
              <w:jc w:val="both"/>
              <w:rPr>
                <w:b/>
                <w:bCs/>
                <w:sz w:val="22"/>
                <w:szCs w:val="22"/>
                <w:lang w:eastAsia="en-US"/>
              </w:rPr>
            </w:pPr>
            <w:r w:rsidRPr="00BB0EAE">
              <w:rPr>
                <w:sz w:val="22"/>
                <w:szCs w:val="22"/>
                <w:lang w:eastAsia="en-US"/>
              </w:rPr>
              <w:t>Срок предоставления гарантии качества товара:</w:t>
            </w:r>
            <w:r w:rsidRPr="00BB0EAE">
              <w:rPr>
                <w:sz w:val="22"/>
                <w:szCs w:val="22"/>
                <w:lang w:eastAsia="en-US"/>
              </w:rPr>
              <w:tab/>
            </w:r>
            <w:r w:rsidRPr="00BB0EAE">
              <w:rPr>
                <w:sz w:val="22"/>
                <w:szCs w:val="22"/>
                <w:lang w:eastAsia="en-US"/>
              </w:rPr>
              <w:tab/>
            </w:r>
            <w:r w:rsidRPr="00F655C3">
              <w:rPr>
                <w:b/>
                <w:bCs/>
                <w:sz w:val="22"/>
                <w:szCs w:val="22"/>
                <w:lang w:eastAsia="en-US"/>
              </w:rPr>
              <w:tab/>
            </w:r>
          </w:p>
          <w:p w14:paraId="5C1461B4" w14:textId="77777777" w:rsidR="00351612" w:rsidRPr="00F655C3" w:rsidRDefault="00351612" w:rsidP="00351612">
            <w:pPr>
              <w:tabs>
                <w:tab w:val="left" w:pos="900"/>
                <w:tab w:val="num" w:pos="1080"/>
              </w:tabs>
              <w:spacing w:line="23" w:lineRule="atLeast"/>
              <w:jc w:val="both"/>
              <w:rPr>
                <w:sz w:val="22"/>
                <w:szCs w:val="22"/>
                <w:lang w:eastAsia="en-US"/>
              </w:rPr>
            </w:pPr>
            <w:r w:rsidRPr="00F655C3">
              <w:rPr>
                <w:sz w:val="22"/>
                <w:szCs w:val="22"/>
                <w:lang w:eastAsia="en-US"/>
              </w:rPr>
              <w:t xml:space="preserve">Минимальный срок предоставления гарантии качества на соединительные и концевые муфты- 4 года с момента выпуска, остальные материалы, гарантийный срок, указанный производителем, но не менее 1 года. </w:t>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p>
          <w:p w14:paraId="14F5304D" w14:textId="77777777" w:rsidR="00351612" w:rsidRPr="00F655C3" w:rsidRDefault="00351612" w:rsidP="00351612">
            <w:pPr>
              <w:tabs>
                <w:tab w:val="left" w:pos="900"/>
                <w:tab w:val="num" w:pos="1080"/>
              </w:tabs>
              <w:spacing w:line="23" w:lineRule="atLeast"/>
              <w:jc w:val="both"/>
              <w:rPr>
                <w:sz w:val="22"/>
                <w:szCs w:val="22"/>
                <w:lang w:eastAsia="en-US"/>
              </w:rPr>
            </w:pPr>
            <w:r w:rsidRPr="00F655C3">
              <w:rPr>
                <w:sz w:val="22"/>
                <w:szCs w:val="22"/>
                <w:lang w:eastAsia="en-US"/>
              </w:rPr>
              <w:t>Муфты должен быть новыми.</w:t>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p>
          <w:p w14:paraId="1D4AC1C2" w14:textId="77777777" w:rsidR="00351612" w:rsidRPr="00F655C3" w:rsidRDefault="00351612" w:rsidP="00351612">
            <w:pPr>
              <w:tabs>
                <w:tab w:val="left" w:pos="900"/>
                <w:tab w:val="num" w:pos="1080"/>
              </w:tabs>
              <w:spacing w:line="23" w:lineRule="atLeast"/>
              <w:jc w:val="both"/>
              <w:rPr>
                <w:sz w:val="22"/>
                <w:szCs w:val="22"/>
                <w:lang w:eastAsia="en-US"/>
              </w:rPr>
            </w:pPr>
            <w:r w:rsidRPr="00F655C3">
              <w:rPr>
                <w:sz w:val="22"/>
                <w:szCs w:val="22"/>
                <w:lang w:eastAsia="en-US"/>
              </w:rPr>
              <w:t xml:space="preserve">Соединительные и концевые муфты - "Энерго" ООО "Тайко Электроникс РУС", ООО "ЭРГ" г.Санкт-Петербург", либо аналоги, в полном соответствии с техническими характеристиками, указанными в </w:t>
            </w:r>
            <w:r w:rsidRPr="00F655C3">
              <w:rPr>
                <w:sz w:val="22"/>
                <w:szCs w:val="22"/>
                <w:lang w:eastAsia="en-US"/>
              </w:rPr>
              <w:lastRenderedPageBreak/>
              <w:t>графах "Наименование продукции" и "Технические характеристики продукции".</w:t>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r w:rsidRPr="00F655C3">
              <w:rPr>
                <w:sz w:val="22"/>
                <w:szCs w:val="22"/>
                <w:lang w:eastAsia="en-US"/>
              </w:rPr>
              <w:tab/>
            </w:r>
          </w:p>
          <w:p w14:paraId="52FFEB3D" w14:textId="66AEF300" w:rsidR="00351612" w:rsidRPr="00F655C3" w:rsidRDefault="00351612">
            <w:pPr>
              <w:tabs>
                <w:tab w:val="left" w:pos="900"/>
                <w:tab w:val="num" w:pos="1080"/>
              </w:tabs>
              <w:spacing w:line="23" w:lineRule="atLeast"/>
              <w:jc w:val="both"/>
              <w:rPr>
                <w:b/>
                <w:bCs/>
                <w:sz w:val="22"/>
                <w:szCs w:val="22"/>
                <w:lang w:eastAsia="en-US"/>
              </w:rPr>
            </w:pPr>
            <w:r w:rsidRPr="00F655C3">
              <w:rPr>
                <w:b/>
                <w:bCs/>
                <w:sz w:val="22"/>
                <w:szCs w:val="22"/>
                <w:lang w:eastAsia="en-US"/>
              </w:rPr>
              <w:t xml:space="preserve">Срок ( период ) поставки товаров: </w:t>
            </w:r>
            <w:r w:rsidRPr="00F655C3">
              <w:rPr>
                <w:sz w:val="22"/>
                <w:szCs w:val="22"/>
                <w:lang w:eastAsia="en-US"/>
              </w:rPr>
              <w:t>Максимальный срок поставки товаров в течение 30 календарных дней со дня заключения договора</w:t>
            </w:r>
            <w:r w:rsidRPr="00F655C3">
              <w:rPr>
                <w:b/>
                <w:bCs/>
                <w:sz w:val="22"/>
                <w:szCs w:val="22"/>
                <w:lang w:eastAsia="en-US"/>
              </w:rPr>
              <w:tab/>
            </w:r>
            <w:r w:rsidRPr="00F655C3">
              <w:rPr>
                <w:b/>
                <w:bCs/>
                <w:sz w:val="22"/>
                <w:szCs w:val="22"/>
                <w:lang w:eastAsia="en-US"/>
              </w:rPr>
              <w:tab/>
            </w:r>
            <w:r w:rsidRPr="00F655C3">
              <w:rPr>
                <w:b/>
                <w:bCs/>
                <w:sz w:val="22"/>
                <w:szCs w:val="22"/>
                <w:lang w:eastAsia="en-US"/>
              </w:rPr>
              <w:tab/>
            </w:r>
            <w:r w:rsidRPr="00F655C3">
              <w:rPr>
                <w:b/>
                <w:bCs/>
                <w:sz w:val="22"/>
                <w:szCs w:val="22"/>
                <w:lang w:eastAsia="en-US"/>
              </w:rPr>
              <w:tab/>
            </w:r>
            <w:r w:rsidRPr="00F655C3">
              <w:rPr>
                <w:b/>
                <w:bCs/>
                <w:sz w:val="22"/>
                <w:szCs w:val="22"/>
                <w:lang w:eastAsia="en-US"/>
              </w:rPr>
              <w:tab/>
            </w:r>
          </w:p>
          <w:p w14:paraId="350FB9D2" w14:textId="5A218533" w:rsidR="00AF11D5" w:rsidRPr="00F655C3" w:rsidRDefault="00AF11D5">
            <w:pPr>
              <w:tabs>
                <w:tab w:val="left" w:pos="900"/>
                <w:tab w:val="num" w:pos="1080"/>
              </w:tabs>
              <w:spacing w:line="23" w:lineRule="atLeast"/>
              <w:jc w:val="both"/>
              <w:rPr>
                <w:sz w:val="22"/>
                <w:szCs w:val="22"/>
                <w:lang w:eastAsia="en-US"/>
              </w:rPr>
            </w:pPr>
            <w:r w:rsidRPr="00F655C3">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37587C30" w14:textId="77777777" w:rsidR="00AF11D5" w:rsidRPr="00F655C3" w:rsidRDefault="00AF11D5">
            <w:pPr>
              <w:tabs>
                <w:tab w:val="left" w:pos="900"/>
                <w:tab w:val="num" w:pos="1080"/>
              </w:tabs>
              <w:spacing w:line="23" w:lineRule="atLeast"/>
              <w:jc w:val="both"/>
              <w:rPr>
                <w:snapToGrid w:val="0"/>
                <w:sz w:val="22"/>
                <w:szCs w:val="22"/>
                <w:lang w:eastAsia="en-US"/>
              </w:rPr>
            </w:pP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3370AF18" w14:textId="44621BE9" w:rsidR="00351612" w:rsidRPr="00F655C3" w:rsidRDefault="00351612" w:rsidP="00351612">
            <w:pPr>
              <w:tabs>
                <w:tab w:val="left" w:pos="993"/>
              </w:tabs>
              <w:spacing w:line="23" w:lineRule="atLeast"/>
              <w:jc w:val="both"/>
              <w:rPr>
                <w:bCs/>
                <w:sz w:val="22"/>
                <w:szCs w:val="22"/>
                <w:lang w:eastAsia="en-US"/>
              </w:rPr>
            </w:pPr>
            <w:r w:rsidRPr="00F655C3">
              <w:rPr>
                <w:b/>
                <w:bCs/>
                <w:sz w:val="22"/>
                <w:szCs w:val="22"/>
                <w:lang w:eastAsia="en-US"/>
              </w:rPr>
              <w:t>Лот № 1:</w:t>
            </w:r>
            <w:r w:rsidRPr="00F655C3">
              <w:rPr>
                <w:b/>
                <w:bCs/>
                <w:i/>
                <w:sz w:val="22"/>
                <w:szCs w:val="22"/>
                <w:lang w:eastAsia="en-US"/>
              </w:rPr>
              <w:t xml:space="preserve"> </w:t>
            </w:r>
            <w:r w:rsidRPr="00F655C3">
              <w:rPr>
                <w:bCs/>
                <w:sz w:val="22"/>
                <w:szCs w:val="22"/>
                <w:lang w:eastAsia="en-US"/>
              </w:rPr>
              <w:t>Начальная (максимальная) цена договора:</w:t>
            </w:r>
            <w:r w:rsidR="00BB0EAE">
              <w:rPr>
                <w:bCs/>
                <w:sz w:val="22"/>
                <w:szCs w:val="22"/>
                <w:lang w:eastAsia="en-US"/>
              </w:rPr>
              <w:t xml:space="preserve"> </w:t>
            </w:r>
            <w:r w:rsidRPr="00F655C3">
              <w:rPr>
                <w:bCs/>
                <w:sz w:val="22"/>
                <w:szCs w:val="22"/>
                <w:lang w:eastAsia="en-US"/>
              </w:rPr>
              <w:t xml:space="preserve">1 068 339 (один миллион шестьдесят восемь тысяч триста тридцать девять) рублей 60 копеек, с учетом НДС 20%. </w:t>
            </w:r>
          </w:p>
          <w:p w14:paraId="0CA92238" w14:textId="59424E4B" w:rsidR="00AF11D5" w:rsidRPr="00F655C3" w:rsidRDefault="00351612">
            <w:pPr>
              <w:tabs>
                <w:tab w:val="left" w:pos="993"/>
              </w:tabs>
              <w:spacing w:line="23" w:lineRule="atLeast"/>
              <w:jc w:val="both"/>
              <w:rPr>
                <w:sz w:val="22"/>
                <w:szCs w:val="22"/>
                <w:lang w:eastAsia="en-US"/>
              </w:rPr>
            </w:pPr>
            <w:r w:rsidRPr="00F655C3">
              <w:rPr>
                <w:bCs/>
                <w:sz w:val="22"/>
                <w:szCs w:val="22"/>
                <w:lang w:eastAsia="en-US"/>
              </w:rPr>
              <w:t>Начальная (максимальная) цена договора без НДС: 890 283 (восемьсот девяносто тысяч двести восемьдесят три) рубля 00 копеек.</w:t>
            </w:r>
            <w:r w:rsidRPr="00F655C3">
              <w:rPr>
                <w:sz w:val="22"/>
                <w:szCs w:val="22"/>
                <w:lang w:eastAsia="en-US"/>
              </w:rPr>
              <w:t xml:space="preserve"> </w:t>
            </w:r>
            <w:r w:rsidR="00AF11D5" w:rsidRPr="00F655C3">
              <w:rPr>
                <w:sz w:val="22"/>
                <w:szCs w:val="22"/>
                <w:lang w:eastAsia="en-US"/>
              </w:rPr>
              <w:t xml:space="preserve"> </w:t>
            </w:r>
          </w:p>
          <w:p w14:paraId="4F9273EB" w14:textId="77777777" w:rsidR="00AF11D5" w:rsidRPr="00F655C3" w:rsidRDefault="00AF11D5">
            <w:pPr>
              <w:tabs>
                <w:tab w:val="left" w:pos="993"/>
              </w:tabs>
              <w:spacing w:line="23" w:lineRule="atLeast"/>
              <w:jc w:val="both"/>
              <w:rPr>
                <w:sz w:val="22"/>
                <w:szCs w:val="22"/>
                <w:lang w:eastAsia="en-US"/>
              </w:rPr>
            </w:pPr>
            <w:r w:rsidRPr="00F655C3">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Pr="00F655C3" w:rsidRDefault="00AF11D5">
            <w:pPr>
              <w:tabs>
                <w:tab w:val="left" w:pos="420"/>
              </w:tabs>
              <w:autoSpaceDE w:val="0"/>
              <w:autoSpaceDN w:val="0"/>
              <w:adjustRightInd w:val="0"/>
              <w:spacing w:line="23" w:lineRule="atLeast"/>
              <w:jc w:val="both"/>
              <w:rPr>
                <w:b/>
                <w:bCs/>
                <w:i/>
                <w:sz w:val="22"/>
                <w:szCs w:val="22"/>
                <w:lang w:eastAsia="en-US"/>
              </w:rPr>
            </w:pPr>
            <w:r w:rsidRPr="00F655C3">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Pr="00F655C3" w:rsidRDefault="00AF11D5">
            <w:pPr>
              <w:widowControl w:val="0"/>
              <w:spacing w:line="23" w:lineRule="atLeast"/>
              <w:jc w:val="both"/>
              <w:rPr>
                <w:sz w:val="22"/>
                <w:szCs w:val="22"/>
                <w:lang w:eastAsia="en-US"/>
              </w:rPr>
            </w:pPr>
            <w:r w:rsidRPr="00F655C3">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Pr="00F655C3" w:rsidRDefault="00AF11D5">
            <w:pPr>
              <w:tabs>
                <w:tab w:val="left" w:pos="993"/>
              </w:tabs>
              <w:spacing w:line="23" w:lineRule="atLeast"/>
              <w:jc w:val="both"/>
              <w:rPr>
                <w:sz w:val="22"/>
                <w:szCs w:val="22"/>
                <w:lang w:eastAsia="en-US"/>
              </w:rPr>
            </w:pPr>
            <w:r w:rsidRPr="00F655C3">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Pr="00F655C3" w:rsidRDefault="00AF11D5">
            <w:pPr>
              <w:pStyle w:val="Times12"/>
              <w:widowControl w:val="0"/>
              <w:tabs>
                <w:tab w:val="left" w:pos="353"/>
                <w:tab w:val="left" w:pos="1142"/>
              </w:tabs>
              <w:spacing w:line="256" w:lineRule="auto"/>
              <w:ind w:firstLine="0"/>
              <w:rPr>
                <w:lang w:eastAsia="en-US"/>
              </w:rPr>
            </w:pPr>
            <w:r w:rsidRPr="00F655C3">
              <w:rPr>
                <w:lang w:eastAsia="en-US"/>
              </w:rPr>
              <w:t>Основная часть заявки:</w:t>
            </w:r>
          </w:p>
          <w:p w14:paraId="6528F243" w14:textId="77777777" w:rsidR="00AF11D5" w:rsidRPr="00F655C3"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F655C3">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F655C3"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F655C3">
              <w:rPr>
                <w:sz w:val="22"/>
                <w:lang w:eastAsia="en-US"/>
              </w:rPr>
              <w:t xml:space="preserve">Анкета участника (раздел 8, </w:t>
            </w:r>
            <w:hyperlink r:id="rId20" w:anchor="_Анкета_Участника_процедуры" w:history="1">
              <w:r w:rsidRPr="00F655C3">
                <w:rPr>
                  <w:rStyle w:val="af"/>
                  <w:color w:val="auto"/>
                  <w:sz w:val="22"/>
                  <w:lang w:eastAsia="en-US"/>
                </w:rPr>
                <w:t>форма</w:t>
              </w:r>
            </w:hyperlink>
            <w:r w:rsidRPr="00F655C3">
              <w:rPr>
                <w:lang w:eastAsia="en-US"/>
              </w:rPr>
              <w:t xml:space="preserve"> 2</w:t>
            </w:r>
            <w:r w:rsidRPr="00F655C3">
              <w:rPr>
                <w:sz w:val="22"/>
                <w:lang w:eastAsia="en-US"/>
              </w:rPr>
              <w:t>);</w:t>
            </w:r>
          </w:p>
          <w:p w14:paraId="0EA4E588" w14:textId="77777777" w:rsidR="00AF11D5" w:rsidRPr="00F655C3" w:rsidRDefault="00AF11D5">
            <w:pPr>
              <w:pStyle w:val="Times12"/>
              <w:widowControl w:val="0"/>
              <w:tabs>
                <w:tab w:val="left" w:pos="353"/>
                <w:tab w:val="left" w:pos="1205"/>
              </w:tabs>
              <w:spacing w:line="256" w:lineRule="auto"/>
              <w:ind w:firstLine="0"/>
              <w:rPr>
                <w:sz w:val="22"/>
                <w:lang w:eastAsia="en-US"/>
              </w:rPr>
            </w:pPr>
            <w:r w:rsidRPr="00F655C3">
              <w:rPr>
                <w:sz w:val="22"/>
                <w:lang w:eastAsia="en-US"/>
              </w:rPr>
              <w:t>3) Предложение участника (раздел 8, форма 3);</w:t>
            </w:r>
          </w:p>
          <w:p w14:paraId="67065145" w14:textId="77777777" w:rsidR="00AF11D5" w:rsidRPr="00F655C3" w:rsidRDefault="00AF11D5">
            <w:pPr>
              <w:pStyle w:val="Times12"/>
              <w:widowControl w:val="0"/>
              <w:tabs>
                <w:tab w:val="left" w:pos="353"/>
                <w:tab w:val="left" w:pos="1205"/>
              </w:tabs>
              <w:spacing w:line="256" w:lineRule="auto"/>
              <w:ind w:firstLine="0"/>
              <w:rPr>
                <w:sz w:val="22"/>
                <w:lang w:eastAsia="en-US"/>
              </w:rPr>
            </w:pPr>
            <w:r w:rsidRPr="00F655C3">
              <w:rPr>
                <w:sz w:val="22"/>
                <w:lang w:eastAsia="en-US"/>
              </w:rPr>
              <w:t>4) Таблица, заполненная участником (раздел 8 форма 4);</w:t>
            </w:r>
          </w:p>
          <w:p w14:paraId="7868AD1D" w14:textId="77777777" w:rsidR="00AF11D5" w:rsidRPr="00F655C3" w:rsidRDefault="00AF11D5">
            <w:pPr>
              <w:pStyle w:val="Times12"/>
              <w:widowControl w:val="0"/>
              <w:tabs>
                <w:tab w:val="left" w:pos="353"/>
                <w:tab w:val="left" w:pos="1205"/>
              </w:tabs>
              <w:spacing w:line="256" w:lineRule="auto"/>
              <w:ind w:firstLine="0"/>
              <w:rPr>
                <w:sz w:val="22"/>
                <w:lang w:eastAsia="en-US"/>
              </w:rPr>
            </w:pPr>
            <w:r w:rsidRPr="00F655C3">
              <w:rPr>
                <w:sz w:val="22"/>
                <w:lang w:eastAsia="en-US"/>
              </w:rPr>
              <w:t>5) Расшифровка бухгалтерского баланса по строке 1150 «Основные средства» (раздел 8 форма 5);</w:t>
            </w:r>
          </w:p>
          <w:p w14:paraId="62C624B3" w14:textId="77777777" w:rsidR="00AF11D5" w:rsidRPr="00F655C3" w:rsidRDefault="00AF11D5">
            <w:pPr>
              <w:pStyle w:val="af2"/>
              <w:spacing w:after="0" w:line="256" w:lineRule="auto"/>
              <w:ind w:left="0"/>
              <w:rPr>
                <w:sz w:val="22"/>
                <w:szCs w:val="22"/>
                <w:lang w:eastAsia="en-US"/>
              </w:rPr>
            </w:pPr>
            <w:r w:rsidRPr="00F655C3">
              <w:rPr>
                <w:sz w:val="22"/>
                <w:lang w:eastAsia="en-US"/>
              </w:rPr>
              <w:t>7</w:t>
            </w:r>
            <w:r w:rsidRPr="00F655C3">
              <w:rPr>
                <w:sz w:val="22"/>
                <w:szCs w:val="22"/>
                <w:lang w:eastAsia="en-US"/>
              </w:rPr>
              <w:t xml:space="preserve">) Сведения о субподрядчиках/соисполнителях (раздел 8 форма 6) </w:t>
            </w:r>
          </w:p>
          <w:p w14:paraId="667AC7E8" w14:textId="77777777" w:rsidR="00AF11D5" w:rsidRPr="00F655C3" w:rsidRDefault="00AF11D5">
            <w:pPr>
              <w:spacing w:line="256" w:lineRule="auto"/>
              <w:rPr>
                <w:sz w:val="22"/>
                <w:szCs w:val="22"/>
                <w:lang w:eastAsia="en-US"/>
              </w:rPr>
            </w:pPr>
            <w:r w:rsidRPr="00F655C3">
              <w:rPr>
                <w:sz w:val="22"/>
                <w:szCs w:val="22"/>
                <w:lang w:eastAsia="en-US"/>
              </w:rPr>
              <w:t>8) Согласие на обработку персональных данных (раздел 8 форма 7)</w:t>
            </w:r>
          </w:p>
          <w:p w14:paraId="0F540A2B" w14:textId="77777777" w:rsidR="00AF11D5" w:rsidRPr="00F655C3" w:rsidRDefault="00AF11D5">
            <w:pPr>
              <w:spacing w:line="276" w:lineRule="auto"/>
              <w:rPr>
                <w:sz w:val="22"/>
                <w:szCs w:val="22"/>
                <w:lang w:eastAsia="en-US"/>
              </w:rPr>
            </w:pPr>
            <w:r w:rsidRPr="00F655C3">
              <w:rPr>
                <w:sz w:val="22"/>
                <w:szCs w:val="22"/>
                <w:lang w:eastAsia="en-US"/>
              </w:rPr>
              <w:t>Ценовое предложение:</w:t>
            </w:r>
          </w:p>
          <w:p w14:paraId="2616C2E7" w14:textId="77777777" w:rsidR="00AF11D5" w:rsidRPr="00F655C3" w:rsidRDefault="00AF11D5">
            <w:pPr>
              <w:spacing w:line="256" w:lineRule="auto"/>
              <w:rPr>
                <w:lang w:eastAsia="en-US"/>
              </w:rPr>
            </w:pPr>
            <w:r w:rsidRPr="00F655C3">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1197CFA8" w14:textId="301E8CB9" w:rsidR="00AF11D5" w:rsidRPr="00F655C3" w:rsidRDefault="00AF11D5" w:rsidP="00724325">
            <w:pPr>
              <w:widowControl w:val="0"/>
              <w:tabs>
                <w:tab w:val="left" w:pos="1134"/>
              </w:tabs>
              <w:spacing w:line="23" w:lineRule="atLeast"/>
              <w:jc w:val="both"/>
              <w:rPr>
                <w:b/>
                <w:sz w:val="22"/>
                <w:szCs w:val="22"/>
                <w:lang w:eastAsia="en-US"/>
              </w:rPr>
            </w:pPr>
            <w:r w:rsidRPr="00F655C3">
              <w:rPr>
                <w:b/>
                <w:bCs/>
                <w:sz w:val="22"/>
                <w:szCs w:val="22"/>
                <w:lang w:eastAsia="en-US"/>
              </w:rPr>
              <w:t>Лот № 1</w:t>
            </w:r>
            <w:r w:rsidRPr="00F655C3">
              <w:rPr>
                <w:b/>
                <w:sz w:val="22"/>
                <w:szCs w:val="22"/>
                <w:lang w:eastAsia="en-US"/>
              </w:rPr>
              <w:t xml:space="preserve">: </w:t>
            </w:r>
            <w:r w:rsidR="00724325" w:rsidRPr="00F655C3">
              <w:rPr>
                <w:b/>
                <w:sz w:val="22"/>
                <w:szCs w:val="22"/>
                <w:lang w:eastAsia="en-US"/>
              </w:rPr>
              <w:t>Не предусмотрено.</w:t>
            </w:r>
          </w:p>
          <w:p w14:paraId="08061EAD" w14:textId="77777777" w:rsidR="00AF11D5" w:rsidRPr="00F655C3" w:rsidRDefault="00AF11D5">
            <w:pPr>
              <w:widowControl w:val="0"/>
              <w:tabs>
                <w:tab w:val="left" w:pos="1134"/>
              </w:tabs>
              <w:spacing w:line="23" w:lineRule="atLeast"/>
              <w:jc w:val="both"/>
              <w:rPr>
                <w:bCs/>
                <w:sz w:val="22"/>
                <w:szCs w:val="22"/>
                <w:lang w:eastAsia="en-US"/>
              </w:rPr>
            </w:pPr>
          </w:p>
          <w:p w14:paraId="6DD380A0" w14:textId="77777777" w:rsidR="00AF11D5" w:rsidRPr="00F655C3" w:rsidRDefault="00AF11D5">
            <w:pPr>
              <w:widowControl w:val="0"/>
              <w:tabs>
                <w:tab w:val="left" w:pos="1134"/>
              </w:tabs>
              <w:spacing w:line="23" w:lineRule="atLeast"/>
              <w:jc w:val="both"/>
              <w:rPr>
                <w:bCs/>
                <w:sz w:val="22"/>
                <w:szCs w:val="22"/>
                <w:lang w:eastAsia="en-US"/>
              </w:rPr>
            </w:pPr>
            <w:r w:rsidRPr="00F655C3">
              <w:rPr>
                <w:b/>
                <w:bCs/>
                <w:sz w:val="22"/>
                <w:szCs w:val="22"/>
                <w:lang w:eastAsia="en-US"/>
              </w:rPr>
              <w:t xml:space="preserve">Примечание: </w:t>
            </w:r>
            <w:r w:rsidRPr="00F655C3">
              <w:rPr>
                <w:bCs/>
                <w:sz w:val="22"/>
                <w:szCs w:val="22"/>
                <w:lang w:eastAsia="en-US"/>
              </w:rPr>
              <w:t>Если начальная максимальная цена договора</w:t>
            </w:r>
            <w:r w:rsidRPr="00F655C3">
              <w:rPr>
                <w:b/>
                <w:bCs/>
                <w:sz w:val="22"/>
                <w:szCs w:val="22"/>
                <w:lang w:eastAsia="en-US"/>
              </w:rPr>
              <w:t xml:space="preserve"> </w:t>
            </w:r>
            <w:r w:rsidRPr="00F655C3">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5FE04197" w:rsidR="00AF11D5" w:rsidRPr="00F655C3" w:rsidRDefault="00AF11D5">
            <w:pPr>
              <w:spacing w:line="23" w:lineRule="atLeast"/>
              <w:jc w:val="both"/>
              <w:rPr>
                <w:bCs/>
                <w:lang w:eastAsia="en-US"/>
              </w:rPr>
            </w:pPr>
            <w:r w:rsidRPr="00F655C3">
              <w:rPr>
                <w:b/>
                <w:bCs/>
                <w:sz w:val="22"/>
                <w:szCs w:val="22"/>
                <w:lang w:eastAsia="en-US"/>
              </w:rPr>
              <w:t>Лот  № 1:</w:t>
            </w:r>
            <w:r w:rsidRPr="00F655C3">
              <w:rPr>
                <w:bCs/>
                <w:sz w:val="22"/>
                <w:szCs w:val="22"/>
                <w:lang w:eastAsia="en-US"/>
              </w:rPr>
              <w:t xml:space="preserve"> обеспечение исполнения договора составляет </w:t>
            </w:r>
            <w:r w:rsidR="00724325" w:rsidRPr="00F655C3">
              <w:rPr>
                <w:b/>
                <w:sz w:val="22"/>
                <w:szCs w:val="22"/>
                <w:lang w:eastAsia="en-US"/>
              </w:rPr>
              <w:t>106 834</w:t>
            </w:r>
            <w:r w:rsidRPr="00F655C3">
              <w:rPr>
                <w:bCs/>
                <w:lang w:eastAsia="en-US"/>
              </w:rPr>
              <w:t xml:space="preserve"> </w:t>
            </w:r>
            <w:r w:rsidRPr="00F655C3">
              <w:rPr>
                <w:b/>
                <w:bCs/>
                <w:sz w:val="22"/>
                <w:szCs w:val="22"/>
                <w:lang w:eastAsia="en-US"/>
              </w:rPr>
              <w:t>рубл</w:t>
            </w:r>
            <w:r w:rsidR="00724325" w:rsidRPr="00F655C3">
              <w:rPr>
                <w:b/>
                <w:bCs/>
                <w:sz w:val="22"/>
                <w:szCs w:val="22"/>
                <w:lang w:eastAsia="en-US"/>
              </w:rPr>
              <w:t>я 00 копеек</w:t>
            </w:r>
            <w:r w:rsidRPr="00F655C3">
              <w:rPr>
                <w:bCs/>
                <w:sz w:val="22"/>
                <w:szCs w:val="22"/>
                <w:lang w:eastAsia="en-US"/>
              </w:rPr>
              <w:t xml:space="preserve"> (10 %) от начальной (максимальной) цены договора, указанной в настоящем извещении.</w:t>
            </w:r>
            <w:r w:rsidRPr="00F655C3">
              <w:rPr>
                <w:bCs/>
                <w:lang w:eastAsia="en-US"/>
              </w:rPr>
              <w:t xml:space="preserve"> </w:t>
            </w:r>
          </w:p>
          <w:p w14:paraId="487B075C" w14:textId="77777777" w:rsidR="00AF11D5" w:rsidRPr="00F655C3" w:rsidRDefault="00AF11D5">
            <w:pPr>
              <w:widowControl w:val="0"/>
              <w:tabs>
                <w:tab w:val="left" w:pos="1134"/>
              </w:tabs>
              <w:spacing w:line="23" w:lineRule="atLeast"/>
              <w:jc w:val="both"/>
              <w:rPr>
                <w:bCs/>
                <w:sz w:val="22"/>
                <w:szCs w:val="22"/>
                <w:lang w:eastAsia="en-US"/>
              </w:rPr>
            </w:pPr>
          </w:p>
          <w:p w14:paraId="32D6395A" w14:textId="77777777" w:rsidR="00AF11D5" w:rsidRPr="00F655C3" w:rsidRDefault="00AF11D5">
            <w:pPr>
              <w:spacing w:line="23" w:lineRule="atLeast"/>
              <w:jc w:val="both"/>
              <w:rPr>
                <w:bCs/>
                <w:sz w:val="22"/>
                <w:szCs w:val="22"/>
                <w:lang w:eastAsia="en-US"/>
              </w:rPr>
            </w:pPr>
            <w:r w:rsidRPr="00F655C3">
              <w:rPr>
                <w:b/>
                <w:bCs/>
                <w:sz w:val="22"/>
                <w:szCs w:val="22"/>
                <w:lang w:eastAsia="en-US"/>
              </w:rPr>
              <w:t>Примечание:</w:t>
            </w:r>
            <w:r w:rsidRPr="00F655C3">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F655C3" w:rsidRDefault="00AF11D5">
            <w:pPr>
              <w:autoSpaceDE w:val="0"/>
              <w:autoSpaceDN w:val="0"/>
              <w:adjustRightInd w:val="0"/>
              <w:spacing w:line="23" w:lineRule="atLeast"/>
              <w:jc w:val="both"/>
              <w:rPr>
                <w:sz w:val="22"/>
                <w:szCs w:val="22"/>
                <w:lang w:eastAsia="en-US"/>
              </w:rPr>
            </w:pPr>
            <w:r w:rsidRPr="00F655C3">
              <w:rPr>
                <w:sz w:val="22"/>
                <w:szCs w:val="22"/>
                <w:lang w:eastAsia="en-US"/>
              </w:rPr>
              <w:t xml:space="preserve">Расчетный счет </w:t>
            </w:r>
            <w:r w:rsidR="00315C0B" w:rsidRPr="00F655C3">
              <w:rPr>
                <w:sz w:val="22"/>
                <w:szCs w:val="22"/>
                <w:lang w:eastAsia="en-US"/>
              </w:rPr>
              <w:t>АО</w:t>
            </w:r>
            <w:r w:rsidRPr="00F655C3">
              <w:rPr>
                <w:sz w:val="22"/>
                <w:szCs w:val="22"/>
                <w:lang w:eastAsia="en-US"/>
              </w:rPr>
              <w:t xml:space="preserve"> «Волгоградоблэлектро» № р/с 40702810111020101044 Волгоградское ОСБ №8621  </w:t>
            </w:r>
            <w:r w:rsidR="001D73C6" w:rsidRPr="00F655C3">
              <w:rPr>
                <w:sz w:val="22"/>
                <w:szCs w:val="22"/>
                <w:lang w:eastAsia="en-US"/>
              </w:rPr>
              <w:t>П</w:t>
            </w:r>
            <w:r w:rsidR="00315C0B" w:rsidRPr="00F655C3">
              <w:rPr>
                <w:sz w:val="22"/>
                <w:szCs w:val="22"/>
                <w:lang w:eastAsia="en-US"/>
              </w:rPr>
              <w:t>АО</w:t>
            </w:r>
            <w:r w:rsidRPr="00F655C3">
              <w:rPr>
                <w:sz w:val="22"/>
                <w:szCs w:val="22"/>
                <w:lang w:eastAsia="en-US"/>
              </w:rPr>
              <w:t xml:space="preserve"> Сбербанк, к/с </w:t>
            </w:r>
            <w:r w:rsidRPr="00F655C3">
              <w:rPr>
                <w:sz w:val="22"/>
                <w:szCs w:val="22"/>
                <w:lang w:eastAsia="en-US"/>
              </w:rPr>
              <w:lastRenderedPageBreak/>
              <w:t>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66DC93EE" w:rsidR="00AF11D5" w:rsidRDefault="000D6DB0">
            <w:pPr>
              <w:widowControl w:val="0"/>
              <w:spacing w:line="23" w:lineRule="atLeast"/>
              <w:jc w:val="both"/>
              <w:rPr>
                <w:sz w:val="22"/>
                <w:szCs w:val="22"/>
                <w:lang w:eastAsia="en-US"/>
              </w:rPr>
            </w:pPr>
            <w:r>
              <w:rPr>
                <w:sz w:val="22"/>
                <w:szCs w:val="22"/>
                <w:lang w:eastAsia="en-US"/>
              </w:rPr>
              <w:t>12</w:t>
            </w:r>
            <w:r w:rsidR="00AF11D5">
              <w:rPr>
                <w:sz w:val="22"/>
                <w:szCs w:val="22"/>
                <w:lang w:eastAsia="en-US"/>
              </w:rPr>
              <w:t xml:space="preserve"> час. </w:t>
            </w:r>
            <w:r>
              <w:rPr>
                <w:sz w:val="22"/>
                <w:szCs w:val="22"/>
                <w:lang w:eastAsia="en-US"/>
              </w:rPr>
              <w:t>00</w:t>
            </w:r>
            <w:r w:rsidR="00AF11D5">
              <w:rPr>
                <w:sz w:val="22"/>
                <w:szCs w:val="22"/>
                <w:lang w:eastAsia="en-US"/>
              </w:rPr>
              <w:t xml:space="preserve">  мин.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375E4D8F" w:rsidR="00AF11D5" w:rsidRDefault="000D6DB0">
            <w:pPr>
              <w:widowControl w:val="0"/>
              <w:spacing w:line="23" w:lineRule="atLeast"/>
              <w:jc w:val="both"/>
              <w:rPr>
                <w:sz w:val="22"/>
                <w:szCs w:val="22"/>
                <w:lang w:eastAsia="en-US"/>
              </w:rPr>
            </w:pPr>
            <w:r>
              <w:rPr>
                <w:sz w:val="22"/>
                <w:szCs w:val="22"/>
                <w:lang w:eastAsia="en-US"/>
              </w:rPr>
              <w:t>12</w:t>
            </w:r>
            <w:r w:rsidR="00AF11D5">
              <w:rPr>
                <w:sz w:val="22"/>
                <w:szCs w:val="22"/>
                <w:lang w:eastAsia="en-US"/>
              </w:rPr>
              <w:t xml:space="preserve"> час. </w:t>
            </w:r>
            <w:r>
              <w:rPr>
                <w:sz w:val="22"/>
                <w:szCs w:val="22"/>
                <w:lang w:eastAsia="en-US"/>
              </w:rPr>
              <w:t>00</w:t>
            </w:r>
            <w:r w:rsidR="00AF11D5">
              <w:rPr>
                <w:sz w:val="22"/>
                <w:szCs w:val="22"/>
                <w:lang w:eastAsia="en-US"/>
              </w:rPr>
              <w:t xml:space="preserve">  мин.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6E0815EE" w:rsidR="00AF11D5" w:rsidRDefault="000D6DB0">
            <w:pPr>
              <w:widowControl w:val="0"/>
              <w:spacing w:line="23" w:lineRule="atLeast"/>
              <w:jc w:val="both"/>
              <w:rPr>
                <w:sz w:val="22"/>
                <w:szCs w:val="22"/>
                <w:lang w:eastAsia="en-US"/>
              </w:rPr>
            </w:pPr>
            <w:r>
              <w:rPr>
                <w:sz w:val="22"/>
                <w:szCs w:val="22"/>
                <w:lang w:eastAsia="en-US"/>
              </w:rPr>
              <w:t>12</w:t>
            </w:r>
            <w:r w:rsidR="00AF11D5">
              <w:rPr>
                <w:sz w:val="22"/>
                <w:szCs w:val="22"/>
                <w:lang w:eastAsia="en-US"/>
              </w:rPr>
              <w:t xml:space="preserve"> час. </w:t>
            </w:r>
            <w:r>
              <w:rPr>
                <w:sz w:val="22"/>
                <w:szCs w:val="22"/>
                <w:lang w:eastAsia="en-US"/>
              </w:rPr>
              <w:t>20</w:t>
            </w:r>
            <w:r w:rsidR="00AF11D5">
              <w:rPr>
                <w:sz w:val="22"/>
                <w:szCs w:val="22"/>
                <w:lang w:eastAsia="en-US"/>
              </w:rPr>
              <w:t xml:space="preserve">  мин. (время местное, </w:t>
            </w:r>
            <w:r w:rsidR="00AF11D5">
              <w:rPr>
                <w:sz w:val="22"/>
                <w:szCs w:val="22"/>
                <w:lang w:val="en-US" w:eastAsia="en-US"/>
              </w:rPr>
              <w:t>GMT</w:t>
            </w:r>
            <w:r w:rsidR="00AF11D5">
              <w:rPr>
                <w:sz w:val="22"/>
                <w:szCs w:val="22"/>
                <w:lang w:eastAsia="en-US"/>
              </w:rPr>
              <w:t>+4) «</w:t>
            </w:r>
            <w:r>
              <w:rPr>
                <w:sz w:val="22"/>
                <w:szCs w:val="22"/>
                <w:lang w:eastAsia="en-US"/>
              </w:rPr>
              <w:t>12</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7D88C8E4" w:rsidR="00AF11D5" w:rsidRDefault="000D6DB0">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r>
              <w:rPr>
                <w:sz w:val="22"/>
                <w:szCs w:val="22"/>
                <w:lang w:eastAsia="en-US"/>
              </w:rPr>
              <w:t>00</w:t>
            </w:r>
            <w:r w:rsidR="00AF11D5">
              <w:rPr>
                <w:sz w:val="22"/>
                <w:szCs w:val="22"/>
                <w:lang w:eastAsia="en-US"/>
              </w:rPr>
              <w:t xml:space="preserve">  мин. (время местное, </w:t>
            </w:r>
            <w:r w:rsidR="00AF11D5">
              <w:rPr>
                <w:sz w:val="22"/>
                <w:szCs w:val="22"/>
                <w:lang w:val="en-US" w:eastAsia="en-US"/>
              </w:rPr>
              <w:t>GMT</w:t>
            </w:r>
            <w:r w:rsidR="00AF11D5">
              <w:rPr>
                <w:sz w:val="22"/>
                <w:szCs w:val="22"/>
                <w:lang w:eastAsia="en-US"/>
              </w:rPr>
              <w:t>+4) «</w:t>
            </w:r>
            <w:r>
              <w:rPr>
                <w:sz w:val="22"/>
                <w:szCs w:val="22"/>
                <w:lang w:eastAsia="en-US"/>
              </w:rPr>
              <w:t>13</w:t>
            </w:r>
            <w:r w:rsidR="00AF11D5">
              <w:rPr>
                <w:sz w:val="22"/>
                <w:szCs w:val="22"/>
                <w:lang w:eastAsia="en-US"/>
              </w:rPr>
              <w:t xml:space="preserve">» </w:t>
            </w:r>
            <w:r>
              <w:rPr>
                <w:sz w:val="22"/>
                <w:szCs w:val="22"/>
                <w:lang w:eastAsia="en-US"/>
              </w:rPr>
              <w:t>января</w:t>
            </w:r>
            <w:r w:rsidR="00AF11D5">
              <w:rPr>
                <w:sz w:val="22"/>
                <w:szCs w:val="22"/>
                <w:lang w:eastAsia="en-US"/>
              </w:rPr>
              <w:t xml:space="preserve"> 202</w:t>
            </w:r>
            <w:r>
              <w:rPr>
                <w:sz w:val="22"/>
                <w:szCs w:val="22"/>
                <w:lang w:eastAsia="en-US"/>
              </w:rPr>
              <w:t>1</w:t>
            </w:r>
            <w:r w:rsidR="00AF11D5">
              <w:rPr>
                <w:sz w:val="22"/>
                <w:szCs w:val="22"/>
                <w:lang w:eastAsia="en-US"/>
              </w:rPr>
              <w:t xml:space="preserve">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32CA22DD"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0D6DB0">
              <w:rPr>
                <w:sz w:val="22"/>
                <w:szCs w:val="22"/>
                <w:lang w:eastAsia="en-US"/>
              </w:rPr>
              <w:t>12</w:t>
            </w:r>
            <w:r>
              <w:rPr>
                <w:sz w:val="22"/>
                <w:szCs w:val="22"/>
                <w:lang w:eastAsia="en-US"/>
              </w:rPr>
              <w:t xml:space="preserve"> час. </w:t>
            </w:r>
            <w:r w:rsidR="000D6DB0">
              <w:rPr>
                <w:sz w:val="22"/>
                <w:szCs w:val="22"/>
                <w:lang w:eastAsia="en-US"/>
              </w:rPr>
              <w:t>00</w:t>
            </w:r>
            <w:r>
              <w:rPr>
                <w:sz w:val="22"/>
                <w:szCs w:val="22"/>
                <w:lang w:eastAsia="en-US"/>
              </w:rPr>
              <w:t xml:space="preserve">  мин. (время местное, </w:t>
            </w:r>
            <w:r>
              <w:rPr>
                <w:sz w:val="22"/>
                <w:szCs w:val="22"/>
                <w:lang w:val="en-US" w:eastAsia="en-US"/>
              </w:rPr>
              <w:t>GMT</w:t>
            </w:r>
            <w:r>
              <w:rPr>
                <w:sz w:val="22"/>
                <w:szCs w:val="22"/>
                <w:lang w:eastAsia="en-US"/>
              </w:rPr>
              <w:t>+4) «</w:t>
            </w:r>
            <w:r w:rsidR="000D6DB0">
              <w:rPr>
                <w:sz w:val="22"/>
                <w:szCs w:val="22"/>
                <w:lang w:eastAsia="en-US"/>
              </w:rPr>
              <w:t>02</w:t>
            </w:r>
            <w:r>
              <w:rPr>
                <w:sz w:val="22"/>
                <w:szCs w:val="22"/>
                <w:lang w:eastAsia="en-US"/>
              </w:rPr>
              <w:t xml:space="preserve">» </w:t>
            </w:r>
            <w:r w:rsidR="000D6DB0">
              <w:rPr>
                <w:sz w:val="22"/>
                <w:szCs w:val="22"/>
                <w:lang w:eastAsia="en-US"/>
              </w:rPr>
              <w:t>февраля</w:t>
            </w:r>
            <w:r>
              <w:rPr>
                <w:sz w:val="22"/>
                <w:szCs w:val="22"/>
                <w:lang w:eastAsia="en-US"/>
              </w:rPr>
              <w:t xml:space="preserve"> 202</w:t>
            </w:r>
            <w:r w:rsidR="000D6DB0">
              <w:rPr>
                <w:sz w:val="22"/>
                <w:szCs w:val="22"/>
                <w:lang w:eastAsia="en-US"/>
              </w:rPr>
              <w:t>1</w:t>
            </w:r>
            <w:r>
              <w:rPr>
                <w:sz w:val="22"/>
                <w:szCs w:val="22"/>
                <w:lang w:eastAsia="en-US"/>
              </w:rPr>
              <w:t xml:space="preserve">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2"/>
      <w:bookmarkEnd w:id="53"/>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5" w:name="форма1"/>
      <w:bookmarkStart w:id="56" w:name="_Toc98251753"/>
      <w:bookmarkStart w:id="57" w:name="форма15"/>
      <w:bookmarkEnd w:id="54"/>
      <w:r>
        <w:rPr>
          <w:bCs w:val="0"/>
          <w:sz w:val="22"/>
        </w:rPr>
        <w:t>Форма 1.</w:t>
      </w:r>
      <w:bookmarkEnd w:id="55"/>
    </w:p>
    <w:bookmarkEnd w:id="56"/>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8" w:name="_Письмо_о_подаче"/>
      <w:bookmarkStart w:id="59" w:name="_Заявка_о_подаче"/>
      <w:bookmarkStart w:id="60" w:name="_Toc255987071"/>
      <w:bookmarkStart w:id="61" w:name="_Toc263441572"/>
      <w:bookmarkStart w:id="62" w:name="_Toc269472558"/>
      <w:bookmarkEnd w:id="58"/>
      <w:bookmarkEnd w:id="59"/>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Toc315422452"/>
      <w:bookmarkStart w:id="64" w:name="_Toc295134175"/>
      <w:r>
        <w:rPr>
          <w:rFonts w:ascii="Times New Roman" w:hAnsi="Times New Roman"/>
          <w:b w:val="0"/>
          <w:bCs w:val="0"/>
          <w:i w:val="0"/>
          <w:sz w:val="22"/>
          <w:szCs w:val="22"/>
        </w:rPr>
        <w:t>ЗАЯВКА НА УЧАСТИЕ В ЗАПРОСЕ ОФЕРТ (лот № ____)</w:t>
      </w:r>
      <w:bookmarkEnd w:id="60"/>
      <w:bookmarkEnd w:id="61"/>
      <w:bookmarkEnd w:id="62"/>
      <w:bookmarkEnd w:id="63"/>
      <w:bookmarkEnd w:id="64"/>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5" w:name="_Hlt440565644"/>
      <w:bookmarkEnd w:id="65"/>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6"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7" w:name="_Анкета_Претендента_на"/>
      <w:bookmarkStart w:id="68" w:name="_Анкета_Участника_процедуры"/>
      <w:bookmarkStart w:id="69" w:name="_Toc255987077"/>
      <w:bookmarkStart w:id="70" w:name="_Toc295134176"/>
      <w:bookmarkStart w:id="71" w:name="_Toc315422453"/>
      <w:bookmarkEnd w:id="67"/>
      <w:bookmarkEnd w:id="68"/>
      <w:r>
        <w:rPr>
          <w:rFonts w:ascii="Times New Roman" w:hAnsi="Times New Roman"/>
          <w:b w:val="0"/>
          <w:i w:val="0"/>
          <w:sz w:val="22"/>
          <w:szCs w:val="22"/>
        </w:rPr>
        <w:t>АНКЕТА УЧАСТНИКА ПРОЦЕДУРЫ ЗАКУПКИ (Форма 2)</w:t>
      </w:r>
      <w:bookmarkEnd w:id="69"/>
      <w:bookmarkEnd w:id="70"/>
      <w:bookmarkEnd w:id="71"/>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6"/>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7"/>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2" w:name="_Техническое_предложение_(Форма"/>
      <w:bookmarkStart w:id="73" w:name="_Toc235439567"/>
      <w:bookmarkStart w:id="74" w:name="_Toc295134177"/>
      <w:bookmarkStart w:id="75" w:name="_Toc315422454"/>
      <w:bookmarkEnd w:id="72"/>
      <w:r>
        <w:rPr>
          <w:rFonts w:ascii="Times New Roman" w:hAnsi="Times New Roman"/>
          <w:b w:val="0"/>
          <w:bCs w:val="0"/>
          <w:i w:val="0"/>
          <w:sz w:val="22"/>
          <w:szCs w:val="22"/>
        </w:rPr>
        <w:t>ПРЕДЛОЖЕНИЕ УЧАСТНИКА</w:t>
      </w:r>
      <w:bookmarkEnd w:id="73"/>
      <w:bookmarkEnd w:id="74"/>
      <w:bookmarkEnd w:id="75"/>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6" w:name="_План_распределения_объемов_выполнен"/>
      <w:bookmarkEnd w:id="76"/>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27C92" w14:paraId="1FD507D0"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43EAF90D" w14:textId="77777777" w:rsidR="00627C92" w:rsidRDefault="00627C92" w:rsidP="00420959">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86140F7" w14:textId="77777777" w:rsidR="00627C92" w:rsidRDefault="00627C92" w:rsidP="00420959">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6060405" w14:textId="77777777" w:rsidR="00627C92" w:rsidRDefault="00627C92" w:rsidP="00420959">
            <w:pPr>
              <w:widowControl w:val="0"/>
              <w:tabs>
                <w:tab w:val="num" w:pos="720"/>
              </w:tabs>
              <w:spacing w:line="256" w:lineRule="auto"/>
              <w:jc w:val="center"/>
              <w:rPr>
                <w:lang w:eastAsia="en-US"/>
              </w:rPr>
            </w:pPr>
            <w:r>
              <w:rPr>
                <w:sz w:val="22"/>
                <w:szCs w:val="22"/>
                <w:lang w:eastAsia="en-US"/>
              </w:rPr>
              <w:t>критерий</w:t>
            </w:r>
          </w:p>
        </w:tc>
      </w:tr>
      <w:tr w:rsidR="00627C92" w14:paraId="19C16E3A"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4A9981CA" w14:textId="77777777" w:rsidR="00627C92" w:rsidRDefault="00627C92" w:rsidP="00420959">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E150A4E" w14:textId="77777777" w:rsidR="00627C92" w:rsidRDefault="00627C92" w:rsidP="00420959">
            <w:pPr>
              <w:widowControl w:val="0"/>
              <w:tabs>
                <w:tab w:val="num" w:pos="720"/>
              </w:tabs>
              <w:spacing w:line="256" w:lineRule="auto"/>
              <w:jc w:val="both"/>
              <w:rPr>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08395012" w14:textId="77777777" w:rsidR="00627C92" w:rsidRDefault="00627C92" w:rsidP="00420959">
            <w:pPr>
              <w:spacing w:line="256" w:lineRule="auto"/>
              <w:rPr>
                <w:lang w:eastAsia="en-US"/>
              </w:rPr>
            </w:pPr>
          </w:p>
        </w:tc>
      </w:tr>
      <w:tr w:rsidR="00627C92" w14:paraId="6EE9C596"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2CAE5694" w14:textId="77777777" w:rsidR="00627C92" w:rsidRDefault="00627C92" w:rsidP="00420959">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373C2563" w14:textId="77777777" w:rsidR="00627C92" w:rsidRDefault="00627C92" w:rsidP="00420959">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9731498" w14:textId="77777777" w:rsidR="00627C92" w:rsidRDefault="00627C92" w:rsidP="00420959">
            <w:pPr>
              <w:widowControl w:val="0"/>
              <w:tabs>
                <w:tab w:val="num" w:pos="720"/>
              </w:tabs>
              <w:spacing w:line="256" w:lineRule="auto"/>
              <w:jc w:val="both"/>
              <w:rPr>
                <w:lang w:eastAsia="en-US"/>
              </w:rPr>
            </w:pPr>
          </w:p>
        </w:tc>
      </w:tr>
      <w:tr w:rsidR="00627C92" w14:paraId="567CD5BF" w14:textId="77777777" w:rsidTr="004209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94DF871" w14:textId="77777777" w:rsidR="00627C92" w:rsidRDefault="00627C92" w:rsidP="00420959">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5F40BEB9" w14:textId="77777777" w:rsidR="00627C92" w:rsidRDefault="00627C92" w:rsidP="00420959">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1E19779" w14:textId="77777777" w:rsidR="00627C92" w:rsidRDefault="00627C92" w:rsidP="00420959">
            <w:pPr>
              <w:spacing w:line="256" w:lineRule="auto"/>
              <w:rPr>
                <w:lang w:eastAsia="en-US"/>
              </w:rPr>
            </w:pPr>
          </w:p>
        </w:tc>
      </w:tr>
      <w:tr w:rsidR="00627C92" w14:paraId="79661FF3" w14:textId="77777777" w:rsidTr="004209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E20E398" w14:textId="77777777" w:rsidR="00627C92" w:rsidRDefault="00627C92" w:rsidP="00420959">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EC80494" w14:textId="77777777" w:rsidR="00627C92" w:rsidRDefault="00627C92" w:rsidP="00420959">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7A646ABE" w14:textId="77777777" w:rsidR="00627C92" w:rsidRDefault="00627C92" w:rsidP="00420959">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95FF813" w14:textId="77777777" w:rsidR="00627C92" w:rsidRDefault="00627C92" w:rsidP="00420959">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1BCF73F" w14:textId="77777777" w:rsidR="00627C92" w:rsidRDefault="00627C92" w:rsidP="00420959">
            <w:pPr>
              <w:widowControl w:val="0"/>
              <w:tabs>
                <w:tab w:val="num" w:pos="720"/>
              </w:tabs>
              <w:spacing w:line="256" w:lineRule="auto"/>
              <w:jc w:val="both"/>
              <w:rPr>
                <w:lang w:eastAsia="en-US"/>
              </w:rPr>
            </w:pPr>
          </w:p>
        </w:tc>
      </w:tr>
      <w:tr w:rsidR="00627C92" w14:paraId="4EA5FECA" w14:textId="77777777" w:rsidTr="004209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DE4950D" w14:textId="77777777" w:rsidR="00627C92" w:rsidRDefault="00627C92" w:rsidP="00420959">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5370398" w14:textId="77777777" w:rsidR="00627C92" w:rsidRDefault="00627C92" w:rsidP="00420959">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A9198F6" w14:textId="77777777" w:rsidR="00627C92" w:rsidRDefault="00627C92" w:rsidP="00420959">
            <w:pPr>
              <w:widowControl w:val="0"/>
              <w:tabs>
                <w:tab w:val="num" w:pos="720"/>
              </w:tabs>
              <w:spacing w:line="256" w:lineRule="auto"/>
              <w:jc w:val="both"/>
              <w:rPr>
                <w:lang w:eastAsia="en-US"/>
              </w:rPr>
            </w:pPr>
          </w:p>
        </w:tc>
      </w:tr>
      <w:tr w:rsidR="00627C92" w14:paraId="66C1B19C"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512C7B06" w14:textId="77777777" w:rsidR="00627C92" w:rsidRDefault="00627C92" w:rsidP="00420959">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27887BF" w14:textId="77777777" w:rsidR="00627C92" w:rsidRDefault="00627C92" w:rsidP="00420959">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4FC79CF" w14:textId="77777777" w:rsidR="00627C92" w:rsidRDefault="00627C92" w:rsidP="00420959">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4D9E8B7" w14:textId="77777777" w:rsidR="00627C92" w:rsidRDefault="00627C92" w:rsidP="00420959">
            <w:pPr>
              <w:widowControl w:val="0"/>
              <w:tabs>
                <w:tab w:val="num" w:pos="720"/>
              </w:tabs>
              <w:spacing w:line="256" w:lineRule="auto"/>
              <w:jc w:val="both"/>
              <w:rPr>
                <w:lang w:eastAsia="en-US"/>
              </w:rPr>
            </w:pPr>
          </w:p>
        </w:tc>
      </w:tr>
      <w:tr w:rsidR="00627C92" w14:paraId="40615CD9"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2FC794B3" w14:textId="77777777" w:rsidR="00627C92" w:rsidRDefault="00627C92" w:rsidP="00420959">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6A06781" w14:textId="77777777" w:rsidR="00627C92" w:rsidRDefault="00627C92" w:rsidP="00420959">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22AF767D" w14:textId="77777777" w:rsidR="00627C92" w:rsidRDefault="00627C92" w:rsidP="00420959">
            <w:pPr>
              <w:widowControl w:val="0"/>
              <w:tabs>
                <w:tab w:val="num" w:pos="720"/>
              </w:tabs>
              <w:spacing w:line="256" w:lineRule="auto"/>
              <w:jc w:val="both"/>
              <w:rPr>
                <w:lang w:eastAsia="en-US"/>
              </w:rPr>
            </w:pPr>
          </w:p>
        </w:tc>
      </w:tr>
      <w:tr w:rsidR="00627C92" w14:paraId="2F6C5A5C"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7233B696" w14:textId="77777777" w:rsidR="00627C92" w:rsidRDefault="00627C92" w:rsidP="00420959">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4F09CD1" w14:textId="77777777" w:rsidR="00627C92" w:rsidRDefault="00627C92" w:rsidP="00420959">
            <w:pPr>
              <w:widowControl w:val="0"/>
              <w:tabs>
                <w:tab w:val="num" w:pos="720"/>
              </w:tabs>
              <w:spacing w:line="256" w:lineRule="auto"/>
              <w:jc w:val="both"/>
              <w:rPr>
                <w:lang w:eastAsia="en-US"/>
              </w:rPr>
            </w:pPr>
            <w:r>
              <w:rPr>
                <w:sz w:val="22"/>
                <w:szCs w:val="22"/>
                <w:lang w:eastAsia="en-US"/>
              </w:rPr>
              <w:t>Объем выручки от производства/поставки товаров, работ, услуг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DBCCF5F" w14:textId="77777777" w:rsidR="00627C92" w:rsidRDefault="00627C92" w:rsidP="00420959">
            <w:pPr>
              <w:suppressAutoHyphens/>
              <w:snapToGrid w:val="0"/>
              <w:spacing w:line="256" w:lineRule="auto"/>
              <w:jc w:val="center"/>
              <w:rPr>
                <w:lang w:eastAsia="en-US"/>
              </w:rPr>
            </w:pPr>
          </w:p>
        </w:tc>
      </w:tr>
      <w:tr w:rsidR="00627C92" w14:paraId="121E5FF1" w14:textId="77777777" w:rsidTr="00420959">
        <w:trPr>
          <w:cantSplit/>
        </w:trPr>
        <w:tc>
          <w:tcPr>
            <w:tcW w:w="361" w:type="dxa"/>
            <w:tcBorders>
              <w:top w:val="single" w:sz="4" w:space="0" w:color="auto"/>
              <w:left w:val="single" w:sz="4" w:space="0" w:color="auto"/>
              <w:bottom w:val="single" w:sz="4" w:space="0" w:color="auto"/>
              <w:right w:val="single" w:sz="4" w:space="0" w:color="auto"/>
            </w:tcBorders>
            <w:hideMark/>
          </w:tcPr>
          <w:p w14:paraId="6AD35602" w14:textId="77777777" w:rsidR="00627C92" w:rsidRDefault="00627C92" w:rsidP="00420959">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8977BB8" w14:textId="77777777" w:rsidR="00627C92" w:rsidRDefault="00627C92" w:rsidP="00420959">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6721862" w14:textId="77777777" w:rsidR="00627C92" w:rsidRDefault="00627C92" w:rsidP="00420959">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t>М.П.</w:t>
      </w:r>
    </w:p>
    <w:p w14:paraId="61ADCB4B" w14:textId="77777777" w:rsidR="00AF11D5" w:rsidRDefault="00AF11D5" w:rsidP="00AF11D5">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F655C3" w:rsidRDefault="00AF11D5" w:rsidP="00AF11D5">
      <w:pPr>
        <w:pStyle w:val="Times12"/>
        <w:widowControl w:val="0"/>
        <w:numPr>
          <w:ilvl w:val="3"/>
          <w:numId w:val="35"/>
        </w:numPr>
        <w:tabs>
          <w:tab w:val="clear" w:pos="3447"/>
          <w:tab w:val="left" w:pos="284"/>
          <w:tab w:val="num" w:pos="3828"/>
        </w:tabs>
        <w:ind w:left="0" w:firstLine="0"/>
        <w:rPr>
          <w:sz w:val="22"/>
        </w:rPr>
      </w:pPr>
      <w:r w:rsidRPr="00F655C3">
        <w:rPr>
          <w:sz w:val="22"/>
        </w:rPr>
        <w:lastRenderedPageBreak/>
        <w:t>В оглавлении таблицы участник закупки должен указать номер Лота и наименование участника.</w:t>
      </w:r>
    </w:p>
    <w:p w14:paraId="0095A1BB" w14:textId="77777777" w:rsidR="00AF11D5" w:rsidRPr="00F655C3" w:rsidRDefault="00AF11D5" w:rsidP="00AF11D5">
      <w:pPr>
        <w:pStyle w:val="Times12"/>
        <w:widowControl w:val="0"/>
        <w:numPr>
          <w:ilvl w:val="0"/>
          <w:numId w:val="35"/>
        </w:numPr>
        <w:tabs>
          <w:tab w:val="left" w:pos="284"/>
          <w:tab w:val="num" w:pos="3828"/>
        </w:tabs>
        <w:ind w:left="0" w:firstLine="0"/>
        <w:rPr>
          <w:sz w:val="22"/>
        </w:rPr>
      </w:pPr>
      <w:r w:rsidRPr="00F655C3">
        <w:rPr>
          <w:sz w:val="22"/>
        </w:rPr>
        <w:t xml:space="preserve">В пункте № 4 участник должен выбрать предпочтительный вариант оплаты: </w:t>
      </w:r>
    </w:p>
    <w:p w14:paraId="076A312B" w14:textId="77777777" w:rsidR="00AF11D5" w:rsidRPr="00F655C3" w:rsidRDefault="00AF11D5" w:rsidP="00AF11D5">
      <w:pPr>
        <w:pStyle w:val="Times12"/>
        <w:widowControl w:val="0"/>
        <w:tabs>
          <w:tab w:val="left" w:pos="284"/>
        </w:tabs>
        <w:rPr>
          <w:sz w:val="22"/>
        </w:rPr>
      </w:pPr>
      <w:r w:rsidRPr="00F655C3">
        <w:rPr>
          <w:sz w:val="22"/>
        </w:rPr>
        <w:t>а) Авансирование -</w:t>
      </w:r>
      <w:r w:rsidRPr="00F655C3">
        <w:t xml:space="preserve"> </w:t>
      </w:r>
      <w:r w:rsidRPr="00F655C3">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F655C3" w:rsidRDefault="00AF11D5" w:rsidP="00AF11D5">
      <w:pPr>
        <w:pStyle w:val="Times12"/>
        <w:widowControl w:val="0"/>
        <w:rPr>
          <w:sz w:val="22"/>
        </w:rPr>
      </w:pPr>
      <w:r w:rsidRPr="00F655C3">
        <w:rPr>
          <w:sz w:val="22"/>
        </w:rPr>
        <w:t xml:space="preserve">б) </w:t>
      </w:r>
      <w:r w:rsidRPr="00F655C3">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F655C3">
        <w:rPr>
          <w:sz w:val="22"/>
        </w:rPr>
        <w:t xml:space="preserve"> </w:t>
      </w:r>
    </w:p>
    <w:p w14:paraId="107AE179" w14:textId="77777777" w:rsidR="00AF11D5" w:rsidRDefault="00AF11D5" w:rsidP="00AF11D5">
      <w:pPr>
        <w:pStyle w:val="Times12"/>
        <w:widowControl w:val="0"/>
        <w:ind w:firstLine="0"/>
        <w:rPr>
          <w:sz w:val="22"/>
        </w:rPr>
      </w:pPr>
      <w:r w:rsidRPr="00F655C3">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r>
              <w:rPr>
                <w:b/>
                <w:sz w:val="22"/>
                <w:szCs w:val="22"/>
                <w:lang w:eastAsia="en-US"/>
              </w:rPr>
              <w:t>Текущий  год</w:t>
            </w:r>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r>
        <w:t>м.п.</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r>
        <w:t>м.п.</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Технические хар-ки</w:t>
            </w:r>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r>
        <w:t>м.п.</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проживающего по адресу: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7" w:name="_Toc532907729"/>
      <w:bookmarkStart w:id="78" w:name="_Toc526926104"/>
      <w:bookmarkStart w:id="79" w:name="_Ref525634168"/>
      <w:bookmarkStart w:id="80" w:name="_Ref525592974"/>
      <w:bookmarkStart w:id="81" w:name="_Ref525592964"/>
      <w:bookmarkStart w:id="82" w:name="_Ref525592709"/>
      <w:bookmarkStart w:id="83"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проверки  </w:t>
      </w:r>
      <w:r w:rsidR="00315C0B">
        <w:rPr>
          <w:b/>
        </w:rPr>
        <w:t>АО</w:t>
      </w:r>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4" w:name="_Hlk34828867"/>
      <w:bookmarkEnd w:id="77"/>
      <w:bookmarkEnd w:id="78"/>
      <w:bookmarkEnd w:id="79"/>
      <w:bookmarkEnd w:id="80"/>
      <w:bookmarkEnd w:id="81"/>
      <w:bookmarkEnd w:id="82"/>
      <w:bookmarkEnd w:id="83"/>
      <w:r>
        <w:rPr>
          <w:b/>
          <w:iCs/>
          <w:snapToGrid w:val="0"/>
        </w:rPr>
        <w:t>ЦЕНОВОЕ ПРЕДЛОЖЕНИЕ</w:t>
      </w:r>
    </w:p>
    <w:p w14:paraId="1D63668B" w14:textId="77777777" w:rsidR="00AF11D5" w:rsidRDefault="00AF11D5" w:rsidP="00AF11D5">
      <w:pPr>
        <w:jc w:val="both"/>
      </w:pPr>
      <w:r>
        <w:lastRenderedPageBreak/>
        <w:t xml:space="preserve">Наименование и адрес места нахождения </w:t>
      </w:r>
    </w:p>
    <w:p w14:paraId="096195FA" w14:textId="77777777" w:rsidR="00AF11D5" w:rsidRDefault="00AF11D5" w:rsidP="00AF11D5">
      <w:pPr>
        <w:spacing w:after="120"/>
        <w:jc w:val="both"/>
      </w:pPr>
      <w:r>
        <w:t>участника процедуры закупки: _____________________________</w:t>
      </w:r>
    </w:p>
    <w:p w14:paraId="7FC34320" w14:textId="77777777" w:rsidR="00AF11D5"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F655C3"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4"/>
          <w:p w14:paraId="00F32262"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F655C3" w:rsidRDefault="00AF11D5">
            <w:pPr>
              <w:spacing w:before="40" w:after="40" w:line="256" w:lineRule="auto"/>
              <w:ind w:left="57" w:right="57"/>
              <w:jc w:val="center"/>
              <w:rPr>
                <w:color w:val="000000"/>
                <w:lang w:eastAsia="en-US"/>
              </w:rPr>
            </w:pPr>
            <w:r w:rsidRPr="00F655C3">
              <w:rPr>
                <w:color w:val="000000"/>
                <w:lang w:eastAsia="en-US"/>
              </w:rPr>
              <w:t>Единица изме</w:t>
            </w:r>
            <w:r w:rsidR="000E0CC0" w:rsidRPr="00F655C3">
              <w:rPr>
                <w:color w:val="000000"/>
                <w:lang w:eastAsia="en-US"/>
              </w:rPr>
              <w:t>р</w:t>
            </w:r>
            <w:r w:rsidRPr="00F655C3">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Сумма в руб.,</w:t>
            </w:r>
          </w:p>
          <w:p w14:paraId="4EA6159B"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F655C3" w:rsidRDefault="00AF11D5">
            <w:pPr>
              <w:spacing w:before="40" w:after="40" w:line="256" w:lineRule="auto"/>
              <w:ind w:left="57" w:right="57"/>
              <w:jc w:val="center"/>
              <w:rPr>
                <w:color w:val="000000"/>
                <w:lang w:eastAsia="en-US"/>
              </w:rPr>
            </w:pPr>
            <w:r w:rsidRPr="00F655C3">
              <w:rPr>
                <w:color w:val="000000"/>
                <w:lang w:eastAsia="en-US"/>
              </w:rPr>
              <w:t>Сумма в руб., с НДС</w:t>
            </w:r>
          </w:p>
        </w:tc>
      </w:tr>
      <w:tr w:rsidR="00AF11D5" w:rsidRPr="00F655C3"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F655C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F655C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F655C3" w:rsidRDefault="00AF11D5">
            <w:pPr>
              <w:spacing w:before="40" w:after="40" w:line="256" w:lineRule="auto"/>
              <w:ind w:left="57" w:right="57"/>
              <w:jc w:val="center"/>
              <w:rPr>
                <w:color w:val="000000"/>
                <w:lang w:eastAsia="en-US"/>
              </w:rPr>
            </w:pPr>
          </w:p>
        </w:tc>
      </w:tr>
      <w:tr w:rsidR="00AF11D5" w:rsidRPr="00F655C3"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F655C3"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F655C3"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F655C3" w:rsidRDefault="00AF11D5">
            <w:pPr>
              <w:spacing w:before="40" w:after="40" w:line="256" w:lineRule="auto"/>
              <w:ind w:left="57" w:right="57"/>
              <w:jc w:val="center"/>
              <w:rPr>
                <w:color w:val="000000"/>
                <w:lang w:eastAsia="en-US"/>
              </w:rPr>
            </w:pPr>
          </w:p>
        </w:tc>
      </w:tr>
      <w:tr w:rsidR="00AF11D5" w:rsidRPr="00F655C3"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F655C3" w:rsidRDefault="00AF11D5">
            <w:pPr>
              <w:spacing w:line="256" w:lineRule="auto"/>
              <w:rPr>
                <w:color w:val="000000"/>
                <w:lang w:eastAsia="en-US"/>
              </w:rPr>
            </w:pPr>
            <w:r w:rsidRPr="00F655C3">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F655C3"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F655C3" w:rsidRDefault="00AF11D5">
            <w:pPr>
              <w:spacing w:before="40" w:after="40" w:line="256" w:lineRule="auto"/>
              <w:ind w:left="57" w:right="57"/>
              <w:jc w:val="center"/>
              <w:rPr>
                <w:color w:val="000000"/>
                <w:lang w:eastAsia="en-US"/>
              </w:rPr>
            </w:pPr>
          </w:p>
        </w:tc>
      </w:tr>
    </w:tbl>
    <w:p w14:paraId="3A8120B0" w14:textId="77777777" w:rsidR="00AF11D5" w:rsidRPr="00F655C3" w:rsidRDefault="00AF11D5" w:rsidP="00AF11D5">
      <w:pPr>
        <w:tabs>
          <w:tab w:val="left" w:pos="2554"/>
        </w:tabs>
        <w:rPr>
          <w:sz w:val="20"/>
          <w:szCs w:val="20"/>
        </w:rPr>
      </w:pPr>
    </w:p>
    <w:p w14:paraId="06CFC301" w14:textId="77777777" w:rsidR="00AF11D5" w:rsidRPr="00F655C3" w:rsidRDefault="00AF11D5" w:rsidP="00AF11D5">
      <w:pPr>
        <w:jc w:val="center"/>
        <w:rPr>
          <w:b/>
          <w:sz w:val="22"/>
          <w:szCs w:val="22"/>
        </w:rPr>
      </w:pPr>
    </w:p>
    <w:p w14:paraId="6B78A047" w14:textId="77777777" w:rsidR="00AF11D5" w:rsidRPr="00F655C3" w:rsidRDefault="00AF11D5" w:rsidP="00AF11D5">
      <w:pPr>
        <w:pStyle w:val="Times12"/>
        <w:widowControl w:val="0"/>
        <w:ind w:firstLine="0"/>
        <w:rPr>
          <w:b/>
          <w:sz w:val="22"/>
        </w:rPr>
      </w:pPr>
      <w:bookmarkStart w:id="85" w:name="_Hlk34827788"/>
      <w:r w:rsidRPr="00F655C3">
        <w:rPr>
          <w:b/>
          <w:sz w:val="22"/>
        </w:rPr>
        <w:t xml:space="preserve">Примечание: </w:t>
      </w:r>
      <w:r w:rsidRPr="00F655C3">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F655C3">
        <w:rPr>
          <w:b/>
          <w:sz w:val="22"/>
        </w:rPr>
        <w:t xml:space="preserve"> </w:t>
      </w:r>
    </w:p>
    <w:p w14:paraId="0DA9B65D" w14:textId="77777777" w:rsidR="00AF11D5" w:rsidRDefault="00AF11D5" w:rsidP="00AF11D5">
      <w:pPr>
        <w:pStyle w:val="Times12"/>
        <w:widowControl w:val="0"/>
        <w:ind w:firstLine="0"/>
        <w:rPr>
          <w:sz w:val="22"/>
        </w:rPr>
      </w:pPr>
      <w:r w:rsidRPr="00F655C3">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5"/>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3FC702F2" w14:textId="77777777" w:rsidR="00AF11D5" w:rsidRDefault="00AF11D5" w:rsidP="00AF11D5">
      <w:pPr>
        <w:keepNext/>
        <w:jc w:val="center"/>
      </w:pPr>
    </w:p>
    <w:tbl>
      <w:tblPr>
        <w:tblW w:w="10345" w:type="dxa"/>
        <w:tblLook w:val="04A0" w:firstRow="1" w:lastRow="0" w:firstColumn="1" w:lastColumn="0" w:noHBand="0" w:noVBand="1"/>
      </w:tblPr>
      <w:tblGrid>
        <w:gridCol w:w="350"/>
        <w:gridCol w:w="67"/>
        <w:gridCol w:w="1216"/>
        <w:gridCol w:w="356"/>
        <w:gridCol w:w="3203"/>
        <w:gridCol w:w="836"/>
        <w:gridCol w:w="430"/>
        <w:gridCol w:w="309"/>
        <w:gridCol w:w="438"/>
        <w:gridCol w:w="106"/>
        <w:gridCol w:w="534"/>
        <w:gridCol w:w="29"/>
        <w:gridCol w:w="875"/>
        <w:gridCol w:w="35"/>
        <w:gridCol w:w="1270"/>
        <w:gridCol w:w="291"/>
      </w:tblGrid>
      <w:tr w:rsidR="002A48AD" w:rsidRPr="002A48AD" w14:paraId="2CD3A25B"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7DC5EAF5" w14:textId="77777777" w:rsidR="002A48AD" w:rsidRPr="002A48AD" w:rsidRDefault="002A48AD" w:rsidP="002A48AD">
            <w:pPr>
              <w:jc w:val="center"/>
              <w:rPr>
                <w:b/>
                <w:bCs/>
                <w:color w:val="000000"/>
                <w:sz w:val="28"/>
                <w:szCs w:val="28"/>
              </w:rPr>
            </w:pPr>
            <w:r w:rsidRPr="002A48AD">
              <w:rPr>
                <w:b/>
                <w:bCs/>
                <w:color w:val="000000"/>
                <w:sz w:val="28"/>
                <w:szCs w:val="28"/>
              </w:rPr>
              <w:t>Техническое задание на поставку муфт на 1 квартал 2021г.</w:t>
            </w:r>
          </w:p>
        </w:tc>
      </w:tr>
      <w:tr w:rsidR="002A48AD" w:rsidRPr="002A48AD" w14:paraId="45E91DE1" w14:textId="77777777" w:rsidTr="005D5E5B">
        <w:trPr>
          <w:gridAfter w:val="1"/>
          <w:wAfter w:w="291" w:type="dxa"/>
          <w:trHeight w:val="20"/>
        </w:trPr>
        <w:tc>
          <w:tcPr>
            <w:tcW w:w="350" w:type="dxa"/>
            <w:tcBorders>
              <w:top w:val="nil"/>
              <w:left w:val="nil"/>
              <w:bottom w:val="nil"/>
              <w:right w:val="nil"/>
            </w:tcBorders>
            <w:shd w:val="clear" w:color="auto" w:fill="auto"/>
            <w:vAlign w:val="center"/>
            <w:hideMark/>
          </w:tcPr>
          <w:p w14:paraId="4E083F85" w14:textId="77777777" w:rsidR="002A48AD" w:rsidRPr="002A48AD" w:rsidRDefault="002A48AD" w:rsidP="002A48AD">
            <w:pPr>
              <w:jc w:val="center"/>
              <w:rPr>
                <w:b/>
                <w:bCs/>
                <w:color w:val="000000"/>
                <w:sz w:val="28"/>
                <w:szCs w:val="28"/>
              </w:rPr>
            </w:pPr>
          </w:p>
        </w:tc>
        <w:tc>
          <w:tcPr>
            <w:tcW w:w="1283" w:type="dxa"/>
            <w:gridSpan w:val="2"/>
            <w:tcBorders>
              <w:top w:val="nil"/>
              <w:left w:val="nil"/>
              <w:bottom w:val="nil"/>
              <w:right w:val="nil"/>
            </w:tcBorders>
            <w:shd w:val="clear" w:color="auto" w:fill="auto"/>
            <w:vAlign w:val="center"/>
            <w:hideMark/>
          </w:tcPr>
          <w:p w14:paraId="2D79AF94" w14:textId="77777777" w:rsidR="002A48AD" w:rsidRPr="002A48AD" w:rsidRDefault="002A48AD" w:rsidP="002A48AD">
            <w:pPr>
              <w:jc w:val="center"/>
              <w:rPr>
                <w:sz w:val="20"/>
                <w:szCs w:val="20"/>
              </w:rPr>
            </w:pPr>
          </w:p>
        </w:tc>
        <w:tc>
          <w:tcPr>
            <w:tcW w:w="4395" w:type="dxa"/>
            <w:gridSpan w:val="3"/>
            <w:tcBorders>
              <w:top w:val="nil"/>
              <w:left w:val="nil"/>
              <w:bottom w:val="nil"/>
              <w:right w:val="nil"/>
            </w:tcBorders>
            <w:shd w:val="clear" w:color="auto" w:fill="auto"/>
            <w:vAlign w:val="center"/>
            <w:hideMark/>
          </w:tcPr>
          <w:p w14:paraId="30518793" w14:textId="77777777" w:rsidR="002A48AD" w:rsidRPr="002A48AD" w:rsidRDefault="002A48AD" w:rsidP="002A48AD">
            <w:pPr>
              <w:jc w:val="center"/>
              <w:rPr>
                <w:sz w:val="20"/>
                <w:szCs w:val="20"/>
              </w:rPr>
            </w:pPr>
          </w:p>
        </w:tc>
        <w:tc>
          <w:tcPr>
            <w:tcW w:w="739" w:type="dxa"/>
            <w:gridSpan w:val="2"/>
            <w:tcBorders>
              <w:top w:val="nil"/>
              <w:left w:val="nil"/>
              <w:bottom w:val="nil"/>
              <w:right w:val="nil"/>
            </w:tcBorders>
            <w:shd w:val="clear" w:color="auto" w:fill="auto"/>
            <w:vAlign w:val="center"/>
            <w:hideMark/>
          </w:tcPr>
          <w:p w14:paraId="42CADED4" w14:textId="77777777" w:rsidR="002A48AD" w:rsidRPr="002A48AD" w:rsidRDefault="002A48AD" w:rsidP="002A48AD">
            <w:pPr>
              <w:jc w:val="center"/>
              <w:rPr>
                <w:sz w:val="20"/>
                <w:szCs w:val="20"/>
              </w:rPr>
            </w:pPr>
          </w:p>
        </w:tc>
        <w:tc>
          <w:tcPr>
            <w:tcW w:w="544" w:type="dxa"/>
            <w:gridSpan w:val="2"/>
            <w:tcBorders>
              <w:top w:val="nil"/>
              <w:left w:val="nil"/>
              <w:bottom w:val="nil"/>
              <w:right w:val="nil"/>
            </w:tcBorders>
            <w:shd w:val="clear" w:color="auto" w:fill="auto"/>
            <w:vAlign w:val="center"/>
            <w:hideMark/>
          </w:tcPr>
          <w:p w14:paraId="7BD34F57" w14:textId="77777777" w:rsidR="002A48AD" w:rsidRPr="002A48AD" w:rsidRDefault="002A48AD" w:rsidP="002A48AD">
            <w:pPr>
              <w:jc w:val="center"/>
              <w:rPr>
                <w:sz w:val="20"/>
                <w:szCs w:val="20"/>
              </w:rPr>
            </w:pPr>
          </w:p>
        </w:tc>
        <w:tc>
          <w:tcPr>
            <w:tcW w:w="563" w:type="dxa"/>
            <w:gridSpan w:val="2"/>
            <w:tcBorders>
              <w:top w:val="nil"/>
              <w:left w:val="nil"/>
              <w:bottom w:val="nil"/>
              <w:right w:val="nil"/>
            </w:tcBorders>
            <w:shd w:val="clear" w:color="auto" w:fill="auto"/>
            <w:vAlign w:val="center"/>
            <w:hideMark/>
          </w:tcPr>
          <w:p w14:paraId="7497C51F" w14:textId="77777777" w:rsidR="002A48AD" w:rsidRPr="002A48AD" w:rsidRDefault="002A48AD" w:rsidP="002A48AD">
            <w:pPr>
              <w:jc w:val="center"/>
              <w:rPr>
                <w:sz w:val="20"/>
                <w:szCs w:val="20"/>
              </w:rPr>
            </w:pPr>
          </w:p>
        </w:tc>
        <w:tc>
          <w:tcPr>
            <w:tcW w:w="875" w:type="dxa"/>
            <w:tcBorders>
              <w:top w:val="nil"/>
              <w:left w:val="nil"/>
              <w:bottom w:val="nil"/>
              <w:right w:val="nil"/>
            </w:tcBorders>
            <w:shd w:val="clear" w:color="auto" w:fill="auto"/>
            <w:vAlign w:val="center"/>
            <w:hideMark/>
          </w:tcPr>
          <w:p w14:paraId="7D7234AA" w14:textId="77777777" w:rsidR="002A48AD" w:rsidRPr="002A48AD" w:rsidRDefault="002A48AD" w:rsidP="002A48AD">
            <w:pPr>
              <w:jc w:val="center"/>
              <w:rPr>
                <w:sz w:val="20"/>
                <w:szCs w:val="20"/>
              </w:rPr>
            </w:pPr>
          </w:p>
        </w:tc>
        <w:tc>
          <w:tcPr>
            <w:tcW w:w="1305" w:type="dxa"/>
            <w:gridSpan w:val="2"/>
            <w:tcBorders>
              <w:top w:val="nil"/>
              <w:left w:val="nil"/>
              <w:bottom w:val="nil"/>
              <w:right w:val="nil"/>
            </w:tcBorders>
            <w:shd w:val="clear" w:color="auto" w:fill="auto"/>
            <w:vAlign w:val="center"/>
            <w:hideMark/>
          </w:tcPr>
          <w:p w14:paraId="215B4815" w14:textId="77777777" w:rsidR="002A48AD" w:rsidRPr="002A48AD" w:rsidRDefault="002A48AD" w:rsidP="002A48AD">
            <w:pPr>
              <w:jc w:val="center"/>
              <w:rPr>
                <w:sz w:val="20"/>
                <w:szCs w:val="20"/>
              </w:rPr>
            </w:pPr>
          </w:p>
        </w:tc>
      </w:tr>
      <w:tr w:rsidR="002A48AD" w:rsidRPr="002A48AD" w14:paraId="035B3017"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1B2C08D2" w14:textId="77777777" w:rsidR="002A48AD" w:rsidRPr="002A48AD" w:rsidRDefault="002A48AD" w:rsidP="002A48AD">
            <w:pPr>
              <w:rPr>
                <w:color w:val="000000"/>
                <w:sz w:val="22"/>
                <w:szCs w:val="22"/>
              </w:rPr>
            </w:pPr>
            <w:r w:rsidRPr="002A48AD">
              <w:rPr>
                <w:color w:val="000000"/>
                <w:sz w:val="22"/>
                <w:szCs w:val="22"/>
              </w:rPr>
              <w:t>Место поставки товара: 400075 г. Волгоград, ул. Шопена, 13</w:t>
            </w:r>
          </w:p>
        </w:tc>
      </w:tr>
      <w:tr w:rsidR="002A48AD" w:rsidRPr="002A48AD" w14:paraId="1D232070"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5C50A6FD" w14:textId="77777777" w:rsidR="002A48AD" w:rsidRPr="002A48AD" w:rsidRDefault="002A48AD" w:rsidP="002A48AD">
            <w:pPr>
              <w:rPr>
                <w:b/>
                <w:bCs/>
                <w:color w:val="000000"/>
                <w:sz w:val="22"/>
                <w:szCs w:val="22"/>
              </w:rPr>
            </w:pPr>
            <w:r w:rsidRPr="002A48AD">
              <w:rPr>
                <w:b/>
                <w:bCs/>
                <w:color w:val="000000"/>
                <w:sz w:val="22"/>
                <w:szCs w:val="22"/>
              </w:rPr>
              <w:t>Срок предоставления гарантии качества товара:</w:t>
            </w:r>
          </w:p>
        </w:tc>
      </w:tr>
      <w:tr w:rsidR="002A48AD" w:rsidRPr="002A48AD" w14:paraId="06A14F33"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67A02B12" w14:textId="77777777" w:rsidR="002A48AD" w:rsidRPr="002A48AD" w:rsidRDefault="002A48AD" w:rsidP="002A48AD">
            <w:pPr>
              <w:rPr>
                <w:color w:val="000000"/>
                <w:sz w:val="22"/>
                <w:szCs w:val="22"/>
              </w:rPr>
            </w:pPr>
            <w:r w:rsidRPr="002A48AD">
              <w:rPr>
                <w:color w:val="000000"/>
                <w:sz w:val="22"/>
                <w:szCs w:val="22"/>
              </w:rPr>
              <w:t xml:space="preserve">Минимальный срок предоставления гарантии качества на соединительные и концевые муфты- 4 года с момента выпуска, остальные материалы, гарантийный срок, указанный производителем, но не менее 1 года. </w:t>
            </w:r>
          </w:p>
        </w:tc>
      </w:tr>
      <w:tr w:rsidR="002A48AD" w:rsidRPr="002A48AD" w14:paraId="313EF0C6"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7567FC17" w14:textId="77777777" w:rsidR="002A48AD" w:rsidRPr="002A48AD" w:rsidRDefault="002A48AD" w:rsidP="002A48AD">
            <w:pPr>
              <w:rPr>
                <w:color w:val="000000"/>
                <w:sz w:val="22"/>
                <w:szCs w:val="22"/>
              </w:rPr>
            </w:pPr>
            <w:r w:rsidRPr="002A48AD">
              <w:rPr>
                <w:color w:val="000000"/>
                <w:sz w:val="22"/>
                <w:szCs w:val="22"/>
              </w:rPr>
              <w:t>Муфты должен быть новыми.</w:t>
            </w:r>
          </w:p>
        </w:tc>
      </w:tr>
      <w:tr w:rsidR="002A48AD" w:rsidRPr="002A48AD" w14:paraId="7751C223"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56A79D7E" w14:textId="77777777" w:rsidR="002A48AD" w:rsidRPr="002A48AD" w:rsidRDefault="002A48AD" w:rsidP="002A48AD">
            <w:pPr>
              <w:rPr>
                <w:color w:val="000000"/>
                <w:sz w:val="22"/>
                <w:szCs w:val="22"/>
              </w:rPr>
            </w:pPr>
            <w:r w:rsidRPr="002A48AD">
              <w:rPr>
                <w:color w:val="000000"/>
                <w:sz w:val="22"/>
                <w:szCs w:val="22"/>
              </w:rPr>
              <w:t>Соединительные и концевые муфты - "Энерго" ООО "Тайко Электроникс РУС", ООО "ЭРГ" г.Санкт-Петербург", либо аналоги, в полном соответствии с техническими характеристиками, указанными в графах "Наименование продукции" и "Технические характеристики продукции".</w:t>
            </w:r>
          </w:p>
        </w:tc>
      </w:tr>
      <w:tr w:rsidR="002A48AD" w:rsidRPr="002A48AD" w14:paraId="6E3F2ED3"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1691B0FA" w14:textId="77777777" w:rsidR="002A48AD" w:rsidRPr="002A48AD" w:rsidRDefault="002A48AD" w:rsidP="002A48AD">
            <w:pPr>
              <w:rPr>
                <w:color w:val="000000"/>
                <w:sz w:val="22"/>
                <w:szCs w:val="22"/>
              </w:rPr>
            </w:pPr>
            <w:r w:rsidRPr="002A48AD">
              <w:rPr>
                <w:color w:val="000000"/>
                <w:sz w:val="22"/>
                <w:szCs w:val="22"/>
              </w:rPr>
              <w:t xml:space="preserve">Срок ( период ) поставки товаров: Максимальный срок поставки товаров в течение 30 календарных дней со дня заключения договора. </w:t>
            </w:r>
          </w:p>
        </w:tc>
      </w:tr>
      <w:tr w:rsidR="002A48AD" w:rsidRPr="002A48AD" w14:paraId="1DDBA497"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08F443DA" w14:textId="77777777" w:rsidR="002A48AD" w:rsidRPr="002A48AD" w:rsidRDefault="002A48AD" w:rsidP="002A48AD">
            <w:pPr>
              <w:rPr>
                <w:b/>
                <w:bCs/>
                <w:color w:val="000000"/>
                <w:sz w:val="22"/>
                <w:szCs w:val="22"/>
              </w:rPr>
            </w:pPr>
            <w:r w:rsidRPr="002A48AD">
              <w:rPr>
                <w:b/>
                <w:bCs/>
                <w:color w:val="000000"/>
                <w:sz w:val="22"/>
                <w:szCs w:val="22"/>
              </w:rPr>
              <w:t>Требования к качеству продукции (товара):</w:t>
            </w:r>
          </w:p>
        </w:tc>
      </w:tr>
      <w:tr w:rsidR="002A48AD" w:rsidRPr="002A48AD" w14:paraId="2D13DDDA"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hideMark/>
          </w:tcPr>
          <w:p w14:paraId="0E45F6A5" w14:textId="77777777" w:rsidR="002A48AD" w:rsidRPr="002A48AD" w:rsidRDefault="002A48AD" w:rsidP="002A48AD">
            <w:pPr>
              <w:rPr>
                <w:color w:val="000000"/>
                <w:sz w:val="22"/>
                <w:szCs w:val="22"/>
              </w:rPr>
            </w:pPr>
            <w:r w:rsidRPr="002A48AD">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2A48AD" w:rsidRPr="002A48AD" w14:paraId="2B0C03FE" w14:textId="77777777" w:rsidTr="005D5E5B">
        <w:trPr>
          <w:gridAfter w:val="1"/>
          <w:wAfter w:w="291" w:type="dxa"/>
          <w:trHeight w:val="20"/>
        </w:trPr>
        <w:tc>
          <w:tcPr>
            <w:tcW w:w="10054" w:type="dxa"/>
            <w:gridSpan w:val="15"/>
            <w:tcBorders>
              <w:top w:val="nil"/>
              <w:left w:val="nil"/>
              <w:bottom w:val="nil"/>
              <w:right w:val="nil"/>
            </w:tcBorders>
            <w:shd w:val="clear" w:color="auto" w:fill="auto"/>
            <w:vAlign w:val="center"/>
          </w:tcPr>
          <w:p w14:paraId="4CCF1790" w14:textId="77777777" w:rsidR="00BB0EAE" w:rsidRPr="00BB0EAE" w:rsidRDefault="00BB0EAE" w:rsidP="00BB0EAE">
            <w:pPr>
              <w:rPr>
                <w:sz w:val="22"/>
                <w:szCs w:val="22"/>
              </w:rPr>
            </w:pPr>
            <w:r w:rsidRPr="00BB0EAE">
              <w:rPr>
                <w:sz w:val="22"/>
                <w:szCs w:val="22"/>
              </w:rPr>
              <w:t>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w:t>
            </w:r>
          </w:p>
          <w:p w14:paraId="3FC7CCD3" w14:textId="77777777" w:rsidR="00BB0EAE" w:rsidRPr="00BB0EAE" w:rsidRDefault="00BB0EAE" w:rsidP="00BB0EAE">
            <w:pPr>
              <w:rPr>
                <w:sz w:val="22"/>
                <w:szCs w:val="22"/>
              </w:rPr>
            </w:pPr>
            <w:r w:rsidRPr="00BB0EAE">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6F098880" w14:textId="77777777" w:rsidR="00BB0EAE" w:rsidRPr="00BB0EAE" w:rsidRDefault="00BB0EAE" w:rsidP="00BB0EAE">
            <w:pPr>
              <w:rPr>
                <w:sz w:val="22"/>
                <w:szCs w:val="22"/>
              </w:rPr>
            </w:pPr>
            <w:r w:rsidRPr="00BB0EAE">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14:paraId="6E32B9BA" w14:textId="5FC268AA" w:rsidR="002A48AD" w:rsidRPr="002A48AD" w:rsidRDefault="002A48AD" w:rsidP="002A48AD">
            <w:pPr>
              <w:rPr>
                <w:color w:val="000000"/>
                <w:sz w:val="22"/>
                <w:szCs w:val="22"/>
              </w:rPr>
            </w:pPr>
          </w:p>
        </w:tc>
      </w:tr>
      <w:tr w:rsidR="00B7156C" w:rsidRPr="00B7156C" w14:paraId="7D11899D" w14:textId="77777777" w:rsidTr="005D5E5B">
        <w:trPr>
          <w:trHeight w:val="20"/>
        </w:trPr>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7210F" w14:textId="77777777" w:rsidR="00B7156C" w:rsidRPr="00B7156C" w:rsidRDefault="00B7156C" w:rsidP="00B7156C">
            <w:pPr>
              <w:jc w:val="center"/>
              <w:rPr>
                <w:b/>
                <w:bCs/>
                <w:color w:val="000000"/>
                <w:sz w:val="20"/>
                <w:szCs w:val="20"/>
              </w:rPr>
            </w:pPr>
            <w:r w:rsidRPr="00B7156C">
              <w:rPr>
                <w:b/>
                <w:bCs/>
                <w:color w:val="000000"/>
                <w:sz w:val="20"/>
                <w:szCs w:val="20"/>
              </w:rPr>
              <w:t>№</w:t>
            </w:r>
          </w:p>
        </w:tc>
        <w:tc>
          <w:tcPr>
            <w:tcW w:w="1572" w:type="dxa"/>
            <w:gridSpan w:val="2"/>
            <w:tcBorders>
              <w:top w:val="single" w:sz="4" w:space="0" w:color="auto"/>
              <w:left w:val="nil"/>
              <w:bottom w:val="single" w:sz="4" w:space="0" w:color="auto"/>
              <w:right w:val="single" w:sz="4" w:space="0" w:color="auto"/>
            </w:tcBorders>
            <w:shd w:val="clear" w:color="auto" w:fill="auto"/>
            <w:vAlign w:val="center"/>
            <w:hideMark/>
          </w:tcPr>
          <w:p w14:paraId="4E6C128B" w14:textId="77777777" w:rsidR="00B7156C" w:rsidRPr="00B7156C" w:rsidRDefault="00B7156C" w:rsidP="00B7156C">
            <w:pPr>
              <w:jc w:val="center"/>
              <w:rPr>
                <w:b/>
                <w:bCs/>
                <w:color w:val="000000"/>
                <w:sz w:val="20"/>
                <w:szCs w:val="20"/>
              </w:rPr>
            </w:pPr>
            <w:r w:rsidRPr="00B7156C">
              <w:rPr>
                <w:b/>
                <w:bCs/>
                <w:color w:val="000000"/>
                <w:sz w:val="20"/>
                <w:szCs w:val="20"/>
              </w:rPr>
              <w:t>Наименование</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14:paraId="23102D06" w14:textId="77777777" w:rsidR="00B7156C" w:rsidRPr="00B7156C" w:rsidRDefault="00B7156C" w:rsidP="00B7156C">
            <w:pPr>
              <w:jc w:val="center"/>
              <w:rPr>
                <w:b/>
                <w:bCs/>
                <w:color w:val="000000"/>
                <w:sz w:val="20"/>
                <w:szCs w:val="20"/>
              </w:rPr>
            </w:pPr>
            <w:r w:rsidRPr="00B7156C">
              <w:rPr>
                <w:b/>
                <w:bCs/>
                <w:color w:val="000000"/>
                <w:sz w:val="20"/>
                <w:szCs w:val="20"/>
              </w:rPr>
              <w:t xml:space="preserve">Характеристика </w:t>
            </w:r>
          </w:p>
        </w:tc>
        <w:tc>
          <w:tcPr>
            <w:tcW w:w="1266" w:type="dxa"/>
            <w:gridSpan w:val="2"/>
            <w:tcBorders>
              <w:top w:val="single" w:sz="4" w:space="0" w:color="auto"/>
              <w:left w:val="nil"/>
              <w:bottom w:val="single" w:sz="4" w:space="0" w:color="auto"/>
              <w:right w:val="single" w:sz="4" w:space="0" w:color="auto"/>
            </w:tcBorders>
            <w:shd w:val="clear" w:color="auto" w:fill="auto"/>
            <w:vAlign w:val="center"/>
            <w:hideMark/>
          </w:tcPr>
          <w:p w14:paraId="3E9C0071" w14:textId="77777777" w:rsidR="00B7156C" w:rsidRPr="00B7156C" w:rsidRDefault="00B7156C" w:rsidP="00B7156C">
            <w:pPr>
              <w:jc w:val="center"/>
              <w:rPr>
                <w:b/>
                <w:bCs/>
                <w:color w:val="000000"/>
                <w:sz w:val="20"/>
                <w:szCs w:val="20"/>
              </w:rPr>
            </w:pPr>
            <w:r w:rsidRPr="00B7156C">
              <w:rPr>
                <w:b/>
                <w:bCs/>
                <w:color w:val="000000"/>
                <w:sz w:val="20"/>
                <w:szCs w:val="20"/>
              </w:rPr>
              <w:t>Код ОКПД2</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14:paraId="01C9D0E9" w14:textId="77777777" w:rsidR="00B7156C" w:rsidRPr="00B7156C" w:rsidRDefault="00B7156C" w:rsidP="00B7156C">
            <w:pPr>
              <w:jc w:val="center"/>
              <w:rPr>
                <w:b/>
                <w:bCs/>
                <w:color w:val="000000"/>
                <w:sz w:val="20"/>
                <w:szCs w:val="20"/>
              </w:rPr>
            </w:pPr>
            <w:r w:rsidRPr="00B7156C">
              <w:rPr>
                <w:b/>
                <w:bCs/>
                <w:color w:val="000000"/>
                <w:sz w:val="20"/>
                <w:szCs w:val="20"/>
              </w:rPr>
              <w:t>Ед.из.</w:t>
            </w:r>
          </w:p>
        </w:tc>
        <w:tc>
          <w:tcPr>
            <w:tcW w:w="640" w:type="dxa"/>
            <w:gridSpan w:val="2"/>
            <w:tcBorders>
              <w:top w:val="single" w:sz="4" w:space="0" w:color="auto"/>
              <w:left w:val="nil"/>
              <w:bottom w:val="single" w:sz="4" w:space="0" w:color="auto"/>
              <w:right w:val="single" w:sz="4" w:space="0" w:color="auto"/>
            </w:tcBorders>
            <w:shd w:val="clear" w:color="auto" w:fill="auto"/>
            <w:vAlign w:val="center"/>
            <w:hideMark/>
          </w:tcPr>
          <w:p w14:paraId="366036AA" w14:textId="77777777" w:rsidR="00B7156C" w:rsidRPr="00B7156C" w:rsidRDefault="00B7156C" w:rsidP="00B7156C">
            <w:pPr>
              <w:jc w:val="center"/>
              <w:rPr>
                <w:b/>
                <w:bCs/>
                <w:color w:val="000000"/>
                <w:sz w:val="20"/>
                <w:szCs w:val="20"/>
              </w:rPr>
            </w:pPr>
            <w:r w:rsidRPr="00B7156C">
              <w:rPr>
                <w:b/>
                <w:bCs/>
                <w:color w:val="000000"/>
                <w:sz w:val="20"/>
                <w:szCs w:val="20"/>
              </w:rPr>
              <w:t>Кол-во</w:t>
            </w:r>
          </w:p>
        </w:tc>
        <w:tc>
          <w:tcPr>
            <w:tcW w:w="939" w:type="dxa"/>
            <w:gridSpan w:val="3"/>
            <w:tcBorders>
              <w:top w:val="single" w:sz="4" w:space="0" w:color="auto"/>
              <w:left w:val="nil"/>
              <w:bottom w:val="single" w:sz="4" w:space="0" w:color="auto"/>
              <w:right w:val="single" w:sz="4" w:space="0" w:color="auto"/>
            </w:tcBorders>
            <w:shd w:val="clear" w:color="auto" w:fill="auto"/>
            <w:vAlign w:val="center"/>
            <w:hideMark/>
          </w:tcPr>
          <w:p w14:paraId="241DDE32" w14:textId="77777777" w:rsidR="00B7156C" w:rsidRPr="00B7156C" w:rsidRDefault="00B7156C" w:rsidP="00B7156C">
            <w:pPr>
              <w:jc w:val="center"/>
              <w:rPr>
                <w:b/>
                <w:bCs/>
                <w:color w:val="000000"/>
                <w:sz w:val="20"/>
                <w:szCs w:val="20"/>
              </w:rPr>
            </w:pPr>
            <w:r w:rsidRPr="00B7156C">
              <w:rPr>
                <w:b/>
                <w:bCs/>
                <w:color w:val="000000"/>
                <w:sz w:val="20"/>
                <w:szCs w:val="20"/>
              </w:rPr>
              <w:t>Цена, руб. с НДС</w:t>
            </w:r>
          </w:p>
        </w:tc>
        <w:tc>
          <w:tcPr>
            <w:tcW w:w="1556" w:type="dxa"/>
            <w:gridSpan w:val="2"/>
            <w:tcBorders>
              <w:top w:val="single" w:sz="4" w:space="0" w:color="auto"/>
              <w:left w:val="nil"/>
              <w:bottom w:val="single" w:sz="4" w:space="0" w:color="auto"/>
              <w:right w:val="single" w:sz="4" w:space="0" w:color="auto"/>
            </w:tcBorders>
            <w:shd w:val="clear" w:color="auto" w:fill="auto"/>
            <w:vAlign w:val="center"/>
            <w:hideMark/>
          </w:tcPr>
          <w:p w14:paraId="28E1E4C1" w14:textId="77777777" w:rsidR="00B7156C" w:rsidRPr="00B7156C" w:rsidRDefault="00B7156C" w:rsidP="00B7156C">
            <w:pPr>
              <w:jc w:val="center"/>
              <w:rPr>
                <w:b/>
                <w:bCs/>
                <w:color w:val="000000"/>
                <w:sz w:val="20"/>
                <w:szCs w:val="20"/>
              </w:rPr>
            </w:pPr>
            <w:r w:rsidRPr="00B7156C">
              <w:rPr>
                <w:b/>
                <w:bCs/>
                <w:color w:val="000000"/>
                <w:sz w:val="20"/>
                <w:szCs w:val="20"/>
              </w:rPr>
              <w:t>Сумма, руб. с НДС</w:t>
            </w:r>
          </w:p>
        </w:tc>
      </w:tr>
      <w:tr w:rsidR="00B7156C" w:rsidRPr="00B7156C" w14:paraId="126F412E"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24D95382" w14:textId="77777777" w:rsidR="00B7156C" w:rsidRPr="00B7156C" w:rsidRDefault="00B7156C" w:rsidP="00B7156C">
            <w:pPr>
              <w:jc w:val="center"/>
              <w:rPr>
                <w:color w:val="000000"/>
                <w:sz w:val="20"/>
                <w:szCs w:val="20"/>
              </w:rPr>
            </w:pPr>
            <w:r w:rsidRPr="00B7156C">
              <w:rPr>
                <w:color w:val="000000"/>
                <w:sz w:val="20"/>
                <w:szCs w:val="20"/>
              </w:rPr>
              <w:t>1</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4065654A" w14:textId="77777777" w:rsidR="00B7156C" w:rsidRPr="00B7156C" w:rsidRDefault="00B7156C" w:rsidP="00B7156C">
            <w:pPr>
              <w:jc w:val="center"/>
              <w:rPr>
                <w:color w:val="000000"/>
                <w:sz w:val="20"/>
                <w:szCs w:val="20"/>
              </w:rPr>
            </w:pPr>
            <w:r w:rsidRPr="00B7156C">
              <w:rPr>
                <w:color w:val="000000"/>
                <w:sz w:val="20"/>
                <w:szCs w:val="20"/>
              </w:rPr>
              <w:t>Манжета ремонтная ТРМ 100/25-1200</w:t>
            </w:r>
          </w:p>
        </w:tc>
        <w:tc>
          <w:tcPr>
            <w:tcW w:w="3203" w:type="dxa"/>
            <w:tcBorders>
              <w:top w:val="nil"/>
              <w:left w:val="nil"/>
              <w:bottom w:val="single" w:sz="4" w:space="0" w:color="000000"/>
              <w:right w:val="single" w:sz="4" w:space="0" w:color="000000"/>
            </w:tcBorders>
            <w:shd w:val="clear" w:color="auto" w:fill="auto"/>
            <w:vAlign w:val="center"/>
            <w:hideMark/>
          </w:tcPr>
          <w:p w14:paraId="0CEB912B" w14:textId="77777777" w:rsidR="00B7156C" w:rsidRPr="00B7156C" w:rsidRDefault="00B7156C" w:rsidP="00B7156C">
            <w:pPr>
              <w:rPr>
                <w:color w:val="000000"/>
                <w:sz w:val="20"/>
                <w:szCs w:val="20"/>
              </w:rPr>
            </w:pPr>
            <w:r w:rsidRPr="00B7156C">
              <w:rPr>
                <w:color w:val="000000"/>
                <w:sz w:val="20"/>
                <w:szCs w:val="20"/>
              </w:rPr>
              <w:t>Предназначены для восстановления поврежденной оболочки и изоляции кабеля, а также герметичной защиты и изоляции контактных соединений</w:t>
            </w:r>
            <w:r w:rsidRPr="00B7156C">
              <w:rPr>
                <w:color w:val="000000"/>
                <w:sz w:val="20"/>
                <w:szCs w:val="20"/>
              </w:rPr>
              <w:br/>
              <w:t>Цвет: черный</w:t>
            </w:r>
            <w:r w:rsidRPr="00B7156C">
              <w:rPr>
                <w:color w:val="000000"/>
                <w:sz w:val="20"/>
                <w:szCs w:val="20"/>
              </w:rPr>
              <w:br/>
              <w:t>Диапазон усадки (мм): 25-100</w:t>
            </w:r>
            <w:r w:rsidRPr="00B7156C">
              <w:rPr>
                <w:color w:val="000000"/>
                <w:sz w:val="20"/>
                <w:szCs w:val="20"/>
              </w:rPr>
              <w:br/>
              <w:t>Длина (мм): 1200</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442CC476"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0479B24C" w14:textId="77777777" w:rsidR="00B7156C" w:rsidRPr="00B7156C" w:rsidRDefault="00B7156C" w:rsidP="00B7156C">
            <w:pPr>
              <w:jc w:val="center"/>
              <w:rPr>
                <w:color w:val="000000"/>
                <w:sz w:val="20"/>
                <w:szCs w:val="20"/>
              </w:rPr>
            </w:pPr>
            <w:r w:rsidRPr="00B7156C">
              <w:rPr>
                <w:color w:val="000000"/>
                <w:sz w:val="20"/>
                <w:szCs w:val="20"/>
              </w:rPr>
              <w:t>шт</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4BB9AF67" w14:textId="77777777" w:rsidR="00B7156C" w:rsidRPr="00B7156C" w:rsidRDefault="00B7156C" w:rsidP="00B7156C">
            <w:pPr>
              <w:jc w:val="center"/>
              <w:rPr>
                <w:color w:val="000000"/>
                <w:sz w:val="20"/>
                <w:szCs w:val="20"/>
              </w:rPr>
            </w:pPr>
            <w:r w:rsidRPr="00B7156C">
              <w:rPr>
                <w:color w:val="000000"/>
                <w:sz w:val="20"/>
                <w:szCs w:val="20"/>
              </w:rPr>
              <w:t>14</w:t>
            </w:r>
          </w:p>
        </w:tc>
        <w:tc>
          <w:tcPr>
            <w:tcW w:w="939" w:type="dxa"/>
            <w:gridSpan w:val="3"/>
            <w:tcBorders>
              <w:top w:val="nil"/>
              <w:left w:val="nil"/>
              <w:bottom w:val="single" w:sz="4" w:space="0" w:color="auto"/>
              <w:right w:val="single" w:sz="4" w:space="0" w:color="auto"/>
            </w:tcBorders>
            <w:shd w:val="clear" w:color="auto" w:fill="auto"/>
            <w:vAlign w:val="center"/>
            <w:hideMark/>
          </w:tcPr>
          <w:p w14:paraId="2D8AD930" w14:textId="77777777" w:rsidR="00B7156C" w:rsidRPr="00B7156C" w:rsidRDefault="00B7156C" w:rsidP="00B7156C">
            <w:pPr>
              <w:jc w:val="center"/>
              <w:rPr>
                <w:color w:val="000000"/>
                <w:sz w:val="20"/>
                <w:szCs w:val="20"/>
              </w:rPr>
            </w:pPr>
            <w:r w:rsidRPr="00B7156C">
              <w:rPr>
                <w:color w:val="000000"/>
                <w:sz w:val="20"/>
                <w:szCs w:val="20"/>
              </w:rPr>
              <w:t>3 430,80</w:t>
            </w:r>
          </w:p>
        </w:tc>
        <w:tc>
          <w:tcPr>
            <w:tcW w:w="1556" w:type="dxa"/>
            <w:gridSpan w:val="2"/>
            <w:tcBorders>
              <w:top w:val="nil"/>
              <w:left w:val="nil"/>
              <w:bottom w:val="single" w:sz="4" w:space="0" w:color="auto"/>
              <w:right w:val="single" w:sz="4" w:space="0" w:color="auto"/>
            </w:tcBorders>
            <w:shd w:val="clear" w:color="auto" w:fill="auto"/>
            <w:vAlign w:val="center"/>
            <w:hideMark/>
          </w:tcPr>
          <w:p w14:paraId="42BAC6F3" w14:textId="77777777" w:rsidR="00B7156C" w:rsidRPr="00B7156C" w:rsidRDefault="00B7156C" w:rsidP="00B7156C">
            <w:pPr>
              <w:jc w:val="center"/>
              <w:rPr>
                <w:color w:val="000000"/>
                <w:sz w:val="20"/>
                <w:szCs w:val="20"/>
              </w:rPr>
            </w:pPr>
            <w:r w:rsidRPr="00B7156C">
              <w:rPr>
                <w:color w:val="000000"/>
                <w:sz w:val="20"/>
                <w:szCs w:val="20"/>
              </w:rPr>
              <w:t>48 031,20</w:t>
            </w:r>
          </w:p>
        </w:tc>
      </w:tr>
      <w:tr w:rsidR="00B7156C" w:rsidRPr="00B7156C" w14:paraId="0FEF6BDE"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51244093" w14:textId="77777777" w:rsidR="00B7156C" w:rsidRPr="00B7156C" w:rsidRDefault="00B7156C" w:rsidP="00B7156C">
            <w:pPr>
              <w:jc w:val="center"/>
              <w:rPr>
                <w:color w:val="000000"/>
                <w:sz w:val="20"/>
                <w:szCs w:val="20"/>
              </w:rPr>
            </w:pPr>
            <w:r w:rsidRPr="00B7156C">
              <w:rPr>
                <w:color w:val="000000"/>
                <w:sz w:val="20"/>
                <w:szCs w:val="20"/>
              </w:rPr>
              <w:t>2</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76CE3073" w14:textId="77777777" w:rsidR="00B7156C" w:rsidRPr="00B7156C" w:rsidRDefault="00B7156C" w:rsidP="00B7156C">
            <w:pPr>
              <w:jc w:val="center"/>
              <w:rPr>
                <w:color w:val="000000"/>
                <w:sz w:val="20"/>
                <w:szCs w:val="20"/>
              </w:rPr>
            </w:pPr>
            <w:r w:rsidRPr="00B7156C">
              <w:rPr>
                <w:color w:val="000000"/>
                <w:sz w:val="20"/>
                <w:szCs w:val="20"/>
              </w:rPr>
              <w:t>Муфта кабельная 3КВТпН-10-150/240</w:t>
            </w:r>
          </w:p>
        </w:tc>
        <w:tc>
          <w:tcPr>
            <w:tcW w:w="3203" w:type="dxa"/>
            <w:tcBorders>
              <w:top w:val="nil"/>
              <w:left w:val="nil"/>
              <w:bottom w:val="single" w:sz="4" w:space="0" w:color="000000"/>
              <w:right w:val="single" w:sz="4" w:space="0" w:color="000000"/>
            </w:tcBorders>
            <w:shd w:val="clear" w:color="auto" w:fill="auto"/>
            <w:vAlign w:val="center"/>
            <w:hideMark/>
          </w:tcPr>
          <w:p w14:paraId="5F259EF1" w14:textId="77777777" w:rsidR="00B7156C" w:rsidRPr="00B7156C" w:rsidRDefault="00B7156C" w:rsidP="00B7156C">
            <w:pPr>
              <w:rPr>
                <w:color w:val="000000"/>
                <w:sz w:val="20"/>
                <w:szCs w:val="20"/>
              </w:rPr>
            </w:pPr>
            <w:r w:rsidRPr="00B7156C">
              <w:rPr>
                <w:color w:val="000000"/>
                <w:sz w:val="20"/>
                <w:szCs w:val="20"/>
              </w:rPr>
              <w:t>Концевые термоусаживаемые муфты внутренней и наружной установки для 3-жильных кабелей с бумажной маслопропитанной изоляцией с броней или без брони на напряжение 10 (6) кВ марок 3КВТп-10, 3КНТп-10. Соответствует требованиям ГОСТ 13781.0-86</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414F646F"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1DCCCAD9"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548E961C" w14:textId="77777777" w:rsidR="00B7156C" w:rsidRPr="00B7156C" w:rsidRDefault="00B7156C" w:rsidP="00B7156C">
            <w:pPr>
              <w:jc w:val="center"/>
              <w:rPr>
                <w:color w:val="000000"/>
                <w:sz w:val="20"/>
                <w:szCs w:val="20"/>
              </w:rPr>
            </w:pPr>
            <w:r w:rsidRPr="00B7156C">
              <w:rPr>
                <w:color w:val="000000"/>
                <w:sz w:val="20"/>
                <w:szCs w:val="20"/>
              </w:rPr>
              <w:t>12</w:t>
            </w:r>
          </w:p>
        </w:tc>
        <w:tc>
          <w:tcPr>
            <w:tcW w:w="939" w:type="dxa"/>
            <w:gridSpan w:val="3"/>
            <w:tcBorders>
              <w:top w:val="nil"/>
              <w:left w:val="nil"/>
              <w:bottom w:val="single" w:sz="4" w:space="0" w:color="auto"/>
              <w:right w:val="single" w:sz="4" w:space="0" w:color="auto"/>
            </w:tcBorders>
            <w:shd w:val="clear" w:color="auto" w:fill="auto"/>
            <w:vAlign w:val="center"/>
            <w:hideMark/>
          </w:tcPr>
          <w:p w14:paraId="7D21A19C" w14:textId="77777777" w:rsidR="00B7156C" w:rsidRPr="00B7156C" w:rsidRDefault="00B7156C" w:rsidP="00B7156C">
            <w:pPr>
              <w:jc w:val="center"/>
              <w:rPr>
                <w:color w:val="000000"/>
                <w:sz w:val="20"/>
                <w:szCs w:val="20"/>
              </w:rPr>
            </w:pPr>
            <w:r w:rsidRPr="00B7156C">
              <w:rPr>
                <w:color w:val="000000"/>
                <w:sz w:val="20"/>
                <w:szCs w:val="20"/>
              </w:rPr>
              <w:t>4 762,80</w:t>
            </w:r>
          </w:p>
        </w:tc>
        <w:tc>
          <w:tcPr>
            <w:tcW w:w="1556" w:type="dxa"/>
            <w:gridSpan w:val="2"/>
            <w:tcBorders>
              <w:top w:val="nil"/>
              <w:left w:val="nil"/>
              <w:bottom w:val="single" w:sz="4" w:space="0" w:color="auto"/>
              <w:right w:val="single" w:sz="4" w:space="0" w:color="auto"/>
            </w:tcBorders>
            <w:shd w:val="clear" w:color="auto" w:fill="auto"/>
            <w:vAlign w:val="center"/>
            <w:hideMark/>
          </w:tcPr>
          <w:p w14:paraId="0E41DE07" w14:textId="77777777" w:rsidR="00B7156C" w:rsidRPr="00B7156C" w:rsidRDefault="00B7156C" w:rsidP="00B7156C">
            <w:pPr>
              <w:jc w:val="center"/>
              <w:rPr>
                <w:color w:val="000000"/>
                <w:sz w:val="20"/>
                <w:szCs w:val="20"/>
              </w:rPr>
            </w:pPr>
            <w:r w:rsidRPr="00B7156C">
              <w:rPr>
                <w:color w:val="000000"/>
                <w:sz w:val="20"/>
                <w:szCs w:val="20"/>
              </w:rPr>
              <w:t>57 153,60</w:t>
            </w:r>
          </w:p>
        </w:tc>
      </w:tr>
      <w:tr w:rsidR="00B7156C" w:rsidRPr="00B7156C" w14:paraId="3FDDB16A"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F09D566" w14:textId="77777777" w:rsidR="00B7156C" w:rsidRPr="00B7156C" w:rsidRDefault="00B7156C" w:rsidP="00B7156C">
            <w:pPr>
              <w:jc w:val="center"/>
              <w:rPr>
                <w:color w:val="000000"/>
                <w:sz w:val="20"/>
                <w:szCs w:val="20"/>
              </w:rPr>
            </w:pPr>
            <w:r w:rsidRPr="00B7156C">
              <w:rPr>
                <w:color w:val="000000"/>
                <w:sz w:val="20"/>
                <w:szCs w:val="20"/>
              </w:rPr>
              <w:t>3</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674C9B45" w14:textId="77777777" w:rsidR="00B7156C" w:rsidRPr="00B7156C" w:rsidRDefault="00B7156C" w:rsidP="00B7156C">
            <w:pPr>
              <w:jc w:val="center"/>
              <w:rPr>
                <w:color w:val="000000"/>
                <w:sz w:val="20"/>
                <w:szCs w:val="20"/>
              </w:rPr>
            </w:pPr>
            <w:r w:rsidRPr="00B7156C">
              <w:rPr>
                <w:color w:val="000000"/>
                <w:sz w:val="20"/>
                <w:szCs w:val="20"/>
              </w:rPr>
              <w:t>Муфта кабельная 3КВТпН-10-70/120</w:t>
            </w:r>
          </w:p>
        </w:tc>
        <w:tc>
          <w:tcPr>
            <w:tcW w:w="3203" w:type="dxa"/>
            <w:tcBorders>
              <w:top w:val="nil"/>
              <w:left w:val="nil"/>
              <w:bottom w:val="single" w:sz="4" w:space="0" w:color="000000"/>
              <w:right w:val="single" w:sz="4" w:space="0" w:color="000000"/>
            </w:tcBorders>
            <w:shd w:val="clear" w:color="auto" w:fill="auto"/>
            <w:vAlign w:val="center"/>
            <w:hideMark/>
          </w:tcPr>
          <w:p w14:paraId="00ED9198" w14:textId="77777777" w:rsidR="00B7156C" w:rsidRPr="00B7156C" w:rsidRDefault="00B7156C" w:rsidP="00B7156C">
            <w:pPr>
              <w:rPr>
                <w:color w:val="000000"/>
                <w:sz w:val="20"/>
                <w:szCs w:val="20"/>
              </w:rPr>
            </w:pPr>
            <w:r w:rsidRPr="00B7156C">
              <w:rPr>
                <w:color w:val="000000"/>
                <w:sz w:val="20"/>
                <w:szCs w:val="20"/>
              </w:rPr>
              <w:t>Концевые термоусаживаемые муфты внутренней и наружной установки для 3-жильных кабелей с бумажной маслопропитанной изоляцией с броней или без брони на напряжение 10 (6) кВ марок 3КВТп-10, 3КНТп-10. Соответствует требованиям ГОСТ 13781.0-86</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34F71A6F"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06BDE03B"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3D4FF67C" w14:textId="77777777" w:rsidR="00B7156C" w:rsidRPr="00B7156C" w:rsidRDefault="00B7156C" w:rsidP="00B7156C">
            <w:pPr>
              <w:jc w:val="center"/>
              <w:rPr>
                <w:color w:val="000000"/>
                <w:sz w:val="20"/>
                <w:szCs w:val="20"/>
              </w:rPr>
            </w:pPr>
            <w:r w:rsidRPr="00B7156C">
              <w:rPr>
                <w:color w:val="000000"/>
                <w:sz w:val="20"/>
                <w:szCs w:val="20"/>
              </w:rPr>
              <w:t>49</w:t>
            </w:r>
          </w:p>
        </w:tc>
        <w:tc>
          <w:tcPr>
            <w:tcW w:w="939" w:type="dxa"/>
            <w:gridSpan w:val="3"/>
            <w:tcBorders>
              <w:top w:val="nil"/>
              <w:left w:val="nil"/>
              <w:bottom w:val="single" w:sz="4" w:space="0" w:color="auto"/>
              <w:right w:val="single" w:sz="4" w:space="0" w:color="auto"/>
            </w:tcBorders>
            <w:shd w:val="clear" w:color="auto" w:fill="auto"/>
            <w:vAlign w:val="center"/>
            <w:hideMark/>
          </w:tcPr>
          <w:p w14:paraId="3FAFDA56" w14:textId="77777777" w:rsidR="00B7156C" w:rsidRPr="00B7156C" w:rsidRDefault="00B7156C" w:rsidP="00B7156C">
            <w:pPr>
              <w:jc w:val="center"/>
              <w:rPr>
                <w:color w:val="000000"/>
                <w:sz w:val="20"/>
                <w:szCs w:val="20"/>
              </w:rPr>
            </w:pPr>
            <w:r w:rsidRPr="00B7156C">
              <w:rPr>
                <w:color w:val="000000"/>
                <w:sz w:val="20"/>
                <w:szCs w:val="20"/>
              </w:rPr>
              <w:t>3 871,20</w:t>
            </w:r>
          </w:p>
        </w:tc>
        <w:tc>
          <w:tcPr>
            <w:tcW w:w="1556" w:type="dxa"/>
            <w:gridSpan w:val="2"/>
            <w:tcBorders>
              <w:top w:val="nil"/>
              <w:left w:val="nil"/>
              <w:bottom w:val="single" w:sz="4" w:space="0" w:color="auto"/>
              <w:right w:val="single" w:sz="4" w:space="0" w:color="auto"/>
            </w:tcBorders>
            <w:shd w:val="clear" w:color="auto" w:fill="auto"/>
            <w:vAlign w:val="center"/>
            <w:hideMark/>
          </w:tcPr>
          <w:p w14:paraId="5857EAF6" w14:textId="77777777" w:rsidR="00B7156C" w:rsidRPr="00B7156C" w:rsidRDefault="00B7156C" w:rsidP="00B7156C">
            <w:pPr>
              <w:jc w:val="center"/>
              <w:rPr>
                <w:color w:val="000000"/>
                <w:sz w:val="20"/>
                <w:szCs w:val="20"/>
              </w:rPr>
            </w:pPr>
            <w:r w:rsidRPr="00B7156C">
              <w:rPr>
                <w:color w:val="000000"/>
                <w:sz w:val="20"/>
                <w:szCs w:val="20"/>
              </w:rPr>
              <w:t>189 688,80</w:t>
            </w:r>
          </w:p>
        </w:tc>
      </w:tr>
      <w:tr w:rsidR="00B7156C" w:rsidRPr="00B7156C" w14:paraId="042A8A64"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36EC0560" w14:textId="77777777" w:rsidR="00B7156C" w:rsidRPr="00B7156C" w:rsidRDefault="00B7156C" w:rsidP="00B7156C">
            <w:pPr>
              <w:jc w:val="center"/>
              <w:rPr>
                <w:color w:val="000000"/>
                <w:sz w:val="20"/>
                <w:szCs w:val="20"/>
              </w:rPr>
            </w:pPr>
            <w:r w:rsidRPr="00B7156C">
              <w:rPr>
                <w:color w:val="000000"/>
                <w:sz w:val="20"/>
                <w:szCs w:val="20"/>
              </w:rPr>
              <w:t>4</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179713DC" w14:textId="77777777" w:rsidR="00B7156C" w:rsidRPr="00B7156C" w:rsidRDefault="00B7156C" w:rsidP="00B7156C">
            <w:pPr>
              <w:jc w:val="center"/>
              <w:rPr>
                <w:color w:val="000000"/>
                <w:sz w:val="20"/>
                <w:szCs w:val="20"/>
              </w:rPr>
            </w:pPr>
            <w:r w:rsidRPr="00B7156C">
              <w:rPr>
                <w:color w:val="000000"/>
                <w:sz w:val="20"/>
                <w:szCs w:val="20"/>
              </w:rPr>
              <w:t>Муфта кабельная 3КНТп-10-150/240</w:t>
            </w:r>
          </w:p>
        </w:tc>
        <w:tc>
          <w:tcPr>
            <w:tcW w:w="3203" w:type="dxa"/>
            <w:tcBorders>
              <w:top w:val="nil"/>
              <w:left w:val="nil"/>
              <w:bottom w:val="single" w:sz="4" w:space="0" w:color="000000"/>
              <w:right w:val="single" w:sz="4" w:space="0" w:color="000000"/>
            </w:tcBorders>
            <w:shd w:val="clear" w:color="auto" w:fill="auto"/>
            <w:vAlign w:val="center"/>
            <w:hideMark/>
          </w:tcPr>
          <w:p w14:paraId="19E1AC8D" w14:textId="77777777" w:rsidR="00B7156C" w:rsidRPr="00B7156C" w:rsidRDefault="00B7156C" w:rsidP="00B7156C">
            <w:pPr>
              <w:rPr>
                <w:color w:val="000000"/>
                <w:sz w:val="20"/>
                <w:szCs w:val="20"/>
              </w:rPr>
            </w:pPr>
            <w:r w:rsidRPr="00B7156C">
              <w:rPr>
                <w:color w:val="000000"/>
                <w:sz w:val="20"/>
                <w:szCs w:val="20"/>
              </w:rPr>
              <w:t xml:space="preserve">Концевые термоусаживаемые муфты внутренней и наружной установки для 3-жильных кабелей с бумажной маслопропитанной </w:t>
            </w:r>
            <w:r w:rsidRPr="00B7156C">
              <w:rPr>
                <w:color w:val="000000"/>
                <w:sz w:val="20"/>
                <w:szCs w:val="20"/>
              </w:rPr>
              <w:lastRenderedPageBreak/>
              <w:t>изоляцией с броней или без брони на напряжение 10 (6) кВ марок 3КВТп-10, 3КНТп-10. Соответствует требованиям ГОСТ 13781.0-86</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01A55799"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3F1E28CD"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03101E5D" w14:textId="77777777" w:rsidR="00B7156C" w:rsidRPr="00B7156C" w:rsidRDefault="00B7156C" w:rsidP="00B7156C">
            <w:pPr>
              <w:jc w:val="center"/>
              <w:rPr>
                <w:color w:val="000000"/>
                <w:sz w:val="20"/>
                <w:szCs w:val="20"/>
              </w:rPr>
            </w:pPr>
            <w:r w:rsidRPr="00B7156C">
              <w:rPr>
                <w:color w:val="000000"/>
                <w:sz w:val="20"/>
                <w:szCs w:val="20"/>
              </w:rPr>
              <w:t>6</w:t>
            </w:r>
          </w:p>
        </w:tc>
        <w:tc>
          <w:tcPr>
            <w:tcW w:w="939" w:type="dxa"/>
            <w:gridSpan w:val="3"/>
            <w:tcBorders>
              <w:top w:val="nil"/>
              <w:left w:val="nil"/>
              <w:bottom w:val="single" w:sz="4" w:space="0" w:color="auto"/>
              <w:right w:val="single" w:sz="4" w:space="0" w:color="auto"/>
            </w:tcBorders>
            <w:shd w:val="clear" w:color="auto" w:fill="auto"/>
            <w:vAlign w:val="center"/>
            <w:hideMark/>
          </w:tcPr>
          <w:p w14:paraId="1C698538" w14:textId="77777777" w:rsidR="00B7156C" w:rsidRPr="00B7156C" w:rsidRDefault="00B7156C" w:rsidP="00B7156C">
            <w:pPr>
              <w:jc w:val="center"/>
              <w:rPr>
                <w:color w:val="000000"/>
                <w:sz w:val="20"/>
                <w:szCs w:val="20"/>
              </w:rPr>
            </w:pPr>
            <w:r w:rsidRPr="00B7156C">
              <w:rPr>
                <w:color w:val="000000"/>
                <w:sz w:val="20"/>
                <w:szCs w:val="20"/>
              </w:rPr>
              <w:t>5 534,40</w:t>
            </w:r>
          </w:p>
        </w:tc>
        <w:tc>
          <w:tcPr>
            <w:tcW w:w="1556" w:type="dxa"/>
            <w:gridSpan w:val="2"/>
            <w:tcBorders>
              <w:top w:val="nil"/>
              <w:left w:val="nil"/>
              <w:bottom w:val="single" w:sz="4" w:space="0" w:color="auto"/>
              <w:right w:val="single" w:sz="4" w:space="0" w:color="auto"/>
            </w:tcBorders>
            <w:shd w:val="clear" w:color="auto" w:fill="auto"/>
            <w:vAlign w:val="center"/>
            <w:hideMark/>
          </w:tcPr>
          <w:p w14:paraId="17286800" w14:textId="77777777" w:rsidR="00B7156C" w:rsidRPr="00B7156C" w:rsidRDefault="00B7156C" w:rsidP="00B7156C">
            <w:pPr>
              <w:jc w:val="center"/>
              <w:rPr>
                <w:color w:val="000000"/>
                <w:sz w:val="20"/>
                <w:szCs w:val="20"/>
              </w:rPr>
            </w:pPr>
            <w:r w:rsidRPr="00B7156C">
              <w:rPr>
                <w:color w:val="000000"/>
                <w:sz w:val="20"/>
                <w:szCs w:val="20"/>
              </w:rPr>
              <w:t>33 206,40</w:t>
            </w:r>
          </w:p>
        </w:tc>
      </w:tr>
      <w:tr w:rsidR="00B7156C" w:rsidRPr="00B7156C" w14:paraId="63C70200"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F0BCF41" w14:textId="77777777" w:rsidR="00B7156C" w:rsidRPr="00B7156C" w:rsidRDefault="00B7156C" w:rsidP="00B7156C">
            <w:pPr>
              <w:jc w:val="center"/>
              <w:rPr>
                <w:color w:val="000000"/>
                <w:sz w:val="20"/>
                <w:szCs w:val="20"/>
              </w:rPr>
            </w:pPr>
            <w:r w:rsidRPr="00B7156C">
              <w:rPr>
                <w:color w:val="000000"/>
                <w:sz w:val="20"/>
                <w:szCs w:val="20"/>
              </w:rPr>
              <w:t>5</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331AE1E8" w14:textId="77777777" w:rsidR="00B7156C" w:rsidRPr="00B7156C" w:rsidRDefault="00B7156C" w:rsidP="00B7156C">
            <w:pPr>
              <w:jc w:val="center"/>
              <w:rPr>
                <w:color w:val="000000"/>
                <w:sz w:val="20"/>
                <w:szCs w:val="20"/>
              </w:rPr>
            </w:pPr>
            <w:r w:rsidRPr="00B7156C">
              <w:rPr>
                <w:color w:val="000000"/>
                <w:sz w:val="20"/>
                <w:szCs w:val="20"/>
              </w:rPr>
              <w:t>Муфта кабельная 3КНТп-10-25/50</w:t>
            </w:r>
          </w:p>
        </w:tc>
        <w:tc>
          <w:tcPr>
            <w:tcW w:w="3203" w:type="dxa"/>
            <w:tcBorders>
              <w:top w:val="nil"/>
              <w:left w:val="nil"/>
              <w:bottom w:val="single" w:sz="4" w:space="0" w:color="000000"/>
              <w:right w:val="single" w:sz="4" w:space="0" w:color="000000"/>
            </w:tcBorders>
            <w:shd w:val="clear" w:color="auto" w:fill="auto"/>
            <w:vAlign w:val="center"/>
            <w:hideMark/>
          </w:tcPr>
          <w:p w14:paraId="29594D56" w14:textId="77777777" w:rsidR="00B7156C" w:rsidRPr="00B7156C" w:rsidRDefault="00B7156C" w:rsidP="00B7156C">
            <w:pPr>
              <w:rPr>
                <w:color w:val="000000"/>
                <w:sz w:val="20"/>
                <w:szCs w:val="20"/>
              </w:rPr>
            </w:pPr>
            <w:r w:rsidRPr="00B7156C">
              <w:rPr>
                <w:color w:val="000000"/>
                <w:sz w:val="20"/>
                <w:szCs w:val="20"/>
              </w:rPr>
              <w:t>Концевые термоусаживаемые муфты внутренней и наружной установки для 3-жильных кабелей с бумажной маслопропитанной изоляцией с броней или без брони на напряжение 10 (6) кВ марок 3КВТп-10, 3КНТп-10. Соответствует требованиям ГОСТ 13781.0-86</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61F89DBA"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19C7DF56"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23CF95E6" w14:textId="77777777" w:rsidR="00B7156C" w:rsidRPr="00B7156C" w:rsidRDefault="00B7156C" w:rsidP="00B7156C">
            <w:pPr>
              <w:jc w:val="center"/>
              <w:rPr>
                <w:color w:val="000000"/>
                <w:sz w:val="20"/>
                <w:szCs w:val="20"/>
              </w:rPr>
            </w:pPr>
            <w:r w:rsidRPr="00B7156C">
              <w:rPr>
                <w:color w:val="000000"/>
                <w:sz w:val="20"/>
                <w:szCs w:val="20"/>
              </w:rPr>
              <w:t>7</w:t>
            </w:r>
          </w:p>
        </w:tc>
        <w:tc>
          <w:tcPr>
            <w:tcW w:w="939" w:type="dxa"/>
            <w:gridSpan w:val="3"/>
            <w:tcBorders>
              <w:top w:val="nil"/>
              <w:left w:val="nil"/>
              <w:bottom w:val="single" w:sz="4" w:space="0" w:color="auto"/>
              <w:right w:val="single" w:sz="4" w:space="0" w:color="auto"/>
            </w:tcBorders>
            <w:shd w:val="clear" w:color="auto" w:fill="auto"/>
            <w:vAlign w:val="center"/>
            <w:hideMark/>
          </w:tcPr>
          <w:p w14:paraId="6DB6601C" w14:textId="77777777" w:rsidR="00B7156C" w:rsidRPr="00B7156C" w:rsidRDefault="00B7156C" w:rsidP="00B7156C">
            <w:pPr>
              <w:jc w:val="center"/>
              <w:rPr>
                <w:color w:val="000000"/>
                <w:sz w:val="20"/>
                <w:szCs w:val="20"/>
              </w:rPr>
            </w:pPr>
            <w:r w:rsidRPr="00B7156C">
              <w:rPr>
                <w:color w:val="000000"/>
                <w:sz w:val="20"/>
                <w:szCs w:val="20"/>
              </w:rPr>
              <w:t>4 324,80</w:t>
            </w:r>
          </w:p>
        </w:tc>
        <w:tc>
          <w:tcPr>
            <w:tcW w:w="1556" w:type="dxa"/>
            <w:gridSpan w:val="2"/>
            <w:tcBorders>
              <w:top w:val="nil"/>
              <w:left w:val="nil"/>
              <w:bottom w:val="single" w:sz="4" w:space="0" w:color="auto"/>
              <w:right w:val="single" w:sz="4" w:space="0" w:color="auto"/>
            </w:tcBorders>
            <w:shd w:val="clear" w:color="auto" w:fill="auto"/>
            <w:vAlign w:val="center"/>
            <w:hideMark/>
          </w:tcPr>
          <w:p w14:paraId="0891FDEC" w14:textId="77777777" w:rsidR="00B7156C" w:rsidRPr="00B7156C" w:rsidRDefault="00B7156C" w:rsidP="00B7156C">
            <w:pPr>
              <w:jc w:val="center"/>
              <w:rPr>
                <w:color w:val="000000"/>
                <w:sz w:val="20"/>
                <w:szCs w:val="20"/>
              </w:rPr>
            </w:pPr>
            <w:r w:rsidRPr="00B7156C">
              <w:rPr>
                <w:color w:val="000000"/>
                <w:sz w:val="20"/>
                <w:szCs w:val="20"/>
              </w:rPr>
              <w:t>30 273,60</w:t>
            </w:r>
          </w:p>
        </w:tc>
      </w:tr>
      <w:tr w:rsidR="00B7156C" w:rsidRPr="00B7156C" w14:paraId="0AF3A27D"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4A4ADD6" w14:textId="77777777" w:rsidR="00B7156C" w:rsidRPr="00B7156C" w:rsidRDefault="00B7156C" w:rsidP="00B7156C">
            <w:pPr>
              <w:jc w:val="center"/>
              <w:rPr>
                <w:color w:val="000000"/>
                <w:sz w:val="20"/>
                <w:szCs w:val="20"/>
              </w:rPr>
            </w:pPr>
            <w:r w:rsidRPr="00B7156C">
              <w:rPr>
                <w:color w:val="000000"/>
                <w:sz w:val="20"/>
                <w:szCs w:val="20"/>
              </w:rPr>
              <w:t>6</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1CADE3E7" w14:textId="77777777" w:rsidR="00B7156C" w:rsidRPr="00B7156C" w:rsidRDefault="00B7156C" w:rsidP="00B7156C">
            <w:pPr>
              <w:jc w:val="center"/>
              <w:rPr>
                <w:color w:val="000000"/>
                <w:sz w:val="20"/>
                <w:szCs w:val="20"/>
              </w:rPr>
            </w:pPr>
            <w:r w:rsidRPr="00B7156C">
              <w:rPr>
                <w:color w:val="000000"/>
                <w:sz w:val="20"/>
                <w:szCs w:val="20"/>
              </w:rPr>
              <w:t>Муфта кабельная 3КНТп-10-70/120</w:t>
            </w:r>
          </w:p>
        </w:tc>
        <w:tc>
          <w:tcPr>
            <w:tcW w:w="3203" w:type="dxa"/>
            <w:tcBorders>
              <w:top w:val="nil"/>
              <w:left w:val="nil"/>
              <w:bottom w:val="single" w:sz="4" w:space="0" w:color="000000"/>
              <w:right w:val="single" w:sz="4" w:space="0" w:color="000000"/>
            </w:tcBorders>
            <w:shd w:val="clear" w:color="auto" w:fill="auto"/>
            <w:vAlign w:val="center"/>
            <w:hideMark/>
          </w:tcPr>
          <w:p w14:paraId="560CE3BE" w14:textId="77777777" w:rsidR="00B7156C" w:rsidRPr="00B7156C" w:rsidRDefault="00B7156C" w:rsidP="00B7156C">
            <w:pPr>
              <w:rPr>
                <w:color w:val="000000"/>
                <w:sz w:val="20"/>
                <w:szCs w:val="20"/>
              </w:rPr>
            </w:pPr>
            <w:r w:rsidRPr="00B7156C">
              <w:rPr>
                <w:color w:val="000000"/>
                <w:sz w:val="20"/>
                <w:szCs w:val="20"/>
              </w:rPr>
              <w:t>Концевые термоусаживаемые муфты внутренней и наружной установки для 3-жильных кабелей с бумажной маслопропитанной изоляцией с броней или без брони на напряжение 10 (6) кВ марок 3КВТп-10, 3КНТп-10. Соответствует требованиям ГОСТ 13781.0-86</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4789CD29"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0C906F45"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1C096796" w14:textId="77777777" w:rsidR="00B7156C" w:rsidRPr="00B7156C" w:rsidRDefault="00B7156C" w:rsidP="00B7156C">
            <w:pPr>
              <w:jc w:val="center"/>
              <w:rPr>
                <w:color w:val="000000"/>
                <w:sz w:val="20"/>
                <w:szCs w:val="20"/>
              </w:rPr>
            </w:pPr>
            <w:r w:rsidRPr="00B7156C">
              <w:rPr>
                <w:color w:val="000000"/>
                <w:sz w:val="20"/>
                <w:szCs w:val="20"/>
              </w:rPr>
              <w:t>18</w:t>
            </w:r>
          </w:p>
        </w:tc>
        <w:tc>
          <w:tcPr>
            <w:tcW w:w="939" w:type="dxa"/>
            <w:gridSpan w:val="3"/>
            <w:tcBorders>
              <w:top w:val="nil"/>
              <w:left w:val="nil"/>
              <w:bottom w:val="single" w:sz="4" w:space="0" w:color="auto"/>
              <w:right w:val="single" w:sz="4" w:space="0" w:color="auto"/>
            </w:tcBorders>
            <w:shd w:val="clear" w:color="auto" w:fill="auto"/>
            <w:vAlign w:val="center"/>
            <w:hideMark/>
          </w:tcPr>
          <w:p w14:paraId="2FD79DD7" w14:textId="77777777" w:rsidR="00B7156C" w:rsidRPr="00B7156C" w:rsidRDefault="00B7156C" w:rsidP="00B7156C">
            <w:pPr>
              <w:jc w:val="center"/>
              <w:rPr>
                <w:color w:val="000000"/>
                <w:sz w:val="20"/>
                <w:szCs w:val="20"/>
              </w:rPr>
            </w:pPr>
            <w:r w:rsidRPr="00B7156C">
              <w:rPr>
                <w:color w:val="000000"/>
                <w:sz w:val="20"/>
                <w:szCs w:val="20"/>
              </w:rPr>
              <w:t>4 868,40</w:t>
            </w:r>
          </w:p>
        </w:tc>
        <w:tc>
          <w:tcPr>
            <w:tcW w:w="1556" w:type="dxa"/>
            <w:gridSpan w:val="2"/>
            <w:tcBorders>
              <w:top w:val="nil"/>
              <w:left w:val="nil"/>
              <w:bottom w:val="single" w:sz="4" w:space="0" w:color="auto"/>
              <w:right w:val="single" w:sz="4" w:space="0" w:color="auto"/>
            </w:tcBorders>
            <w:shd w:val="clear" w:color="auto" w:fill="auto"/>
            <w:vAlign w:val="center"/>
            <w:hideMark/>
          </w:tcPr>
          <w:p w14:paraId="7DCF0B5B" w14:textId="77777777" w:rsidR="00B7156C" w:rsidRPr="00B7156C" w:rsidRDefault="00B7156C" w:rsidP="00B7156C">
            <w:pPr>
              <w:jc w:val="center"/>
              <w:rPr>
                <w:color w:val="000000"/>
                <w:sz w:val="20"/>
                <w:szCs w:val="20"/>
              </w:rPr>
            </w:pPr>
            <w:r w:rsidRPr="00B7156C">
              <w:rPr>
                <w:color w:val="000000"/>
                <w:sz w:val="20"/>
                <w:szCs w:val="20"/>
              </w:rPr>
              <w:t>87 631,20</w:t>
            </w:r>
          </w:p>
        </w:tc>
      </w:tr>
      <w:tr w:rsidR="00B7156C" w:rsidRPr="00B7156C" w14:paraId="2A40CB52"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3FAD55C6" w14:textId="77777777" w:rsidR="00B7156C" w:rsidRPr="00B7156C" w:rsidRDefault="00B7156C" w:rsidP="00B7156C">
            <w:pPr>
              <w:jc w:val="center"/>
              <w:rPr>
                <w:color w:val="000000"/>
                <w:sz w:val="20"/>
                <w:szCs w:val="20"/>
              </w:rPr>
            </w:pPr>
            <w:r w:rsidRPr="00B7156C">
              <w:rPr>
                <w:color w:val="000000"/>
                <w:sz w:val="20"/>
                <w:szCs w:val="20"/>
              </w:rPr>
              <w:t>7</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77C067E4" w14:textId="77777777" w:rsidR="00B7156C" w:rsidRPr="00B7156C" w:rsidRDefault="00B7156C" w:rsidP="00B7156C">
            <w:pPr>
              <w:jc w:val="center"/>
              <w:rPr>
                <w:color w:val="000000"/>
                <w:sz w:val="20"/>
                <w:szCs w:val="20"/>
              </w:rPr>
            </w:pPr>
            <w:r w:rsidRPr="00B7156C">
              <w:rPr>
                <w:color w:val="000000"/>
                <w:sz w:val="20"/>
                <w:szCs w:val="20"/>
              </w:rPr>
              <w:t>Муфта кабельная 3СТп-10-150/240</w:t>
            </w:r>
          </w:p>
        </w:tc>
        <w:tc>
          <w:tcPr>
            <w:tcW w:w="3203" w:type="dxa"/>
            <w:tcBorders>
              <w:top w:val="nil"/>
              <w:left w:val="nil"/>
              <w:bottom w:val="single" w:sz="4" w:space="0" w:color="000000"/>
              <w:right w:val="single" w:sz="4" w:space="0" w:color="000000"/>
            </w:tcBorders>
            <w:shd w:val="clear" w:color="auto" w:fill="auto"/>
            <w:vAlign w:val="center"/>
            <w:hideMark/>
          </w:tcPr>
          <w:p w14:paraId="2B5E834D" w14:textId="77777777" w:rsidR="00B7156C" w:rsidRPr="00B7156C" w:rsidRDefault="00B7156C" w:rsidP="00B7156C">
            <w:pPr>
              <w:rPr>
                <w:color w:val="000000"/>
                <w:sz w:val="20"/>
                <w:szCs w:val="20"/>
              </w:rPr>
            </w:pPr>
            <w:r w:rsidRPr="00B7156C">
              <w:rPr>
                <w:color w:val="000000"/>
                <w:sz w:val="20"/>
                <w:szCs w:val="20"/>
              </w:rPr>
              <w:t>Соединительная муфта для трехжильных кабелей с бумажной маслопропитанной изоляцией, на напряжение 10 кВ наружней установки, диапазон сечений 150-240 мм2. Основные термоусаживаемые элементы муфты: перчатка, трубки жильной изоляции, концевые манжеты выполнены из трекингостойкого материала кирпично-красного цвета. Материал трубок устойчив к воздействию ультрафиолетовых лучей, обеспечивает эксплуатационную надежность в любых погодно-климатических условиях. Применение маслостойкого герметика со специальными свойствами обеспечивает герметизацию корня разделки кабеля и способствует выравниванию напряженности электрического поля.</w:t>
            </w:r>
            <w:r w:rsidRPr="00B7156C">
              <w:rPr>
                <w:color w:val="000000"/>
                <w:sz w:val="20"/>
                <w:szCs w:val="20"/>
              </w:rPr>
              <w:br/>
              <w:t>Термоплавкий клей, нанесенный на внутренние поверхности поясной манжеты, перчатки и концевых манжет, обеспечивает полную герметичность муфты после монтажа. Монтаж узла заземления осуществляется комбинированным способом. Базовая комплектация включает в себя пружину постоянного давления, используемую для крепежа провода заземления к металлической оболочке. Крепеж на бронелентах.</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63DFE2FC"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1F13B85D" w14:textId="77777777" w:rsidR="00B7156C" w:rsidRPr="00B7156C" w:rsidRDefault="00B7156C" w:rsidP="00B7156C">
            <w:pPr>
              <w:jc w:val="center"/>
              <w:rPr>
                <w:color w:val="000000"/>
                <w:sz w:val="20"/>
                <w:szCs w:val="20"/>
              </w:rPr>
            </w:pPr>
            <w:r w:rsidRPr="00B7156C">
              <w:rPr>
                <w:color w:val="000000"/>
                <w:sz w:val="20"/>
                <w:szCs w:val="20"/>
              </w:rPr>
              <w:t>шт</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529480F4" w14:textId="77777777" w:rsidR="00B7156C" w:rsidRPr="00B7156C" w:rsidRDefault="00B7156C" w:rsidP="00B7156C">
            <w:pPr>
              <w:jc w:val="center"/>
              <w:rPr>
                <w:color w:val="000000"/>
                <w:sz w:val="20"/>
                <w:szCs w:val="20"/>
              </w:rPr>
            </w:pPr>
            <w:r w:rsidRPr="00B7156C">
              <w:rPr>
                <w:color w:val="000000"/>
                <w:sz w:val="20"/>
                <w:szCs w:val="20"/>
              </w:rPr>
              <w:t>7</w:t>
            </w:r>
          </w:p>
        </w:tc>
        <w:tc>
          <w:tcPr>
            <w:tcW w:w="939" w:type="dxa"/>
            <w:gridSpan w:val="3"/>
            <w:tcBorders>
              <w:top w:val="nil"/>
              <w:left w:val="nil"/>
              <w:bottom w:val="single" w:sz="4" w:space="0" w:color="auto"/>
              <w:right w:val="single" w:sz="4" w:space="0" w:color="auto"/>
            </w:tcBorders>
            <w:shd w:val="clear" w:color="auto" w:fill="auto"/>
            <w:vAlign w:val="center"/>
            <w:hideMark/>
          </w:tcPr>
          <w:p w14:paraId="2624012F" w14:textId="77777777" w:rsidR="00B7156C" w:rsidRPr="00B7156C" w:rsidRDefault="00B7156C" w:rsidP="00B7156C">
            <w:pPr>
              <w:jc w:val="center"/>
              <w:rPr>
                <w:color w:val="000000"/>
                <w:sz w:val="20"/>
                <w:szCs w:val="20"/>
              </w:rPr>
            </w:pPr>
            <w:r w:rsidRPr="00B7156C">
              <w:rPr>
                <w:color w:val="000000"/>
                <w:sz w:val="20"/>
                <w:szCs w:val="20"/>
              </w:rPr>
              <w:t>8 331,60</w:t>
            </w:r>
          </w:p>
        </w:tc>
        <w:tc>
          <w:tcPr>
            <w:tcW w:w="1556" w:type="dxa"/>
            <w:gridSpan w:val="2"/>
            <w:tcBorders>
              <w:top w:val="nil"/>
              <w:left w:val="nil"/>
              <w:bottom w:val="single" w:sz="4" w:space="0" w:color="auto"/>
              <w:right w:val="single" w:sz="4" w:space="0" w:color="auto"/>
            </w:tcBorders>
            <w:shd w:val="clear" w:color="auto" w:fill="auto"/>
            <w:vAlign w:val="center"/>
            <w:hideMark/>
          </w:tcPr>
          <w:p w14:paraId="4E4E3B2B" w14:textId="77777777" w:rsidR="00B7156C" w:rsidRPr="00B7156C" w:rsidRDefault="00B7156C" w:rsidP="00B7156C">
            <w:pPr>
              <w:jc w:val="center"/>
              <w:rPr>
                <w:color w:val="000000"/>
                <w:sz w:val="20"/>
                <w:szCs w:val="20"/>
              </w:rPr>
            </w:pPr>
            <w:r w:rsidRPr="00B7156C">
              <w:rPr>
                <w:color w:val="000000"/>
                <w:sz w:val="20"/>
                <w:szCs w:val="20"/>
              </w:rPr>
              <w:t>58 321,20</w:t>
            </w:r>
          </w:p>
        </w:tc>
      </w:tr>
      <w:tr w:rsidR="00B7156C" w:rsidRPr="00B7156C" w14:paraId="64330721"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12C4D572" w14:textId="77777777" w:rsidR="00B7156C" w:rsidRPr="00B7156C" w:rsidRDefault="00B7156C" w:rsidP="00B7156C">
            <w:pPr>
              <w:jc w:val="center"/>
              <w:rPr>
                <w:color w:val="000000"/>
                <w:sz w:val="20"/>
                <w:szCs w:val="20"/>
              </w:rPr>
            </w:pPr>
            <w:r w:rsidRPr="00B7156C">
              <w:rPr>
                <w:color w:val="000000"/>
                <w:sz w:val="20"/>
                <w:szCs w:val="20"/>
              </w:rPr>
              <w:t>8</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243D22EC" w14:textId="77777777" w:rsidR="00B7156C" w:rsidRPr="00B7156C" w:rsidRDefault="00B7156C" w:rsidP="00B7156C">
            <w:pPr>
              <w:jc w:val="center"/>
              <w:rPr>
                <w:color w:val="000000"/>
                <w:sz w:val="20"/>
                <w:szCs w:val="20"/>
              </w:rPr>
            </w:pPr>
            <w:r w:rsidRPr="00B7156C">
              <w:rPr>
                <w:color w:val="000000"/>
                <w:sz w:val="20"/>
                <w:szCs w:val="20"/>
              </w:rPr>
              <w:t xml:space="preserve">Муфта кабельная </w:t>
            </w:r>
            <w:r w:rsidRPr="00B7156C">
              <w:rPr>
                <w:color w:val="000000"/>
                <w:sz w:val="20"/>
                <w:szCs w:val="20"/>
              </w:rPr>
              <w:lastRenderedPageBreak/>
              <w:t>4КВТп-1-70/120</w:t>
            </w:r>
          </w:p>
        </w:tc>
        <w:tc>
          <w:tcPr>
            <w:tcW w:w="3203" w:type="dxa"/>
            <w:tcBorders>
              <w:top w:val="nil"/>
              <w:left w:val="nil"/>
              <w:bottom w:val="single" w:sz="4" w:space="0" w:color="000000"/>
              <w:right w:val="single" w:sz="4" w:space="0" w:color="000000"/>
            </w:tcBorders>
            <w:shd w:val="clear" w:color="auto" w:fill="auto"/>
            <w:vAlign w:val="center"/>
            <w:hideMark/>
          </w:tcPr>
          <w:p w14:paraId="58718D87" w14:textId="77777777" w:rsidR="00B7156C" w:rsidRPr="00B7156C" w:rsidRDefault="00B7156C" w:rsidP="00B7156C">
            <w:pPr>
              <w:rPr>
                <w:color w:val="000000"/>
                <w:sz w:val="20"/>
                <w:szCs w:val="20"/>
              </w:rPr>
            </w:pPr>
            <w:r w:rsidRPr="00B7156C">
              <w:rPr>
                <w:color w:val="000000"/>
                <w:sz w:val="20"/>
                <w:szCs w:val="20"/>
              </w:rPr>
              <w:lastRenderedPageBreak/>
              <w:t xml:space="preserve">Муфта концевая внутренней установки для четырёхжильных силовых кабелей с бумажной </w:t>
            </w:r>
            <w:r w:rsidRPr="00B7156C">
              <w:rPr>
                <w:color w:val="000000"/>
                <w:sz w:val="20"/>
                <w:szCs w:val="20"/>
              </w:rPr>
              <w:lastRenderedPageBreak/>
              <w:t>пропитанной изоляцией на напряжение до 1 кВ, диапазон сечений 70-120 мм2. Муфта состоит из поясной, пальцевой и концевой манжет, жильной трубки, комплекта заземления и перчатки, без наконечников. На отделенные жилы кабеля поверх изоляции усаживаются черные изолирующие трубки. Трубки выполнены из материала, стойкого к ультрафиолетовому излучению и любым погодным условиям. Изолирующая перчатка герметизирует корешок разделки. Термоусаживаемый распорный изолятор защищает корешок разделки от повреждения. Кабельные наконечники изолированы манжетами на клею. Муфта комплектуется наконечниками со срывными болтами для установки на жилы кабеля. Паяное соединение проводника заземления как с оболочкой, так и с броней. Термоусаживаемая манжета изолирует узел заземления. Поставщик должен предоставить протоколы типовых испытаний термоусаживаемой кабельной арматуры на соответствие требованиям ГОСТ 13781.0-86 и МЭК-61442</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174F4D10"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584C0A32"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78300085" w14:textId="77777777" w:rsidR="00B7156C" w:rsidRPr="00B7156C" w:rsidRDefault="00B7156C" w:rsidP="00B7156C">
            <w:pPr>
              <w:jc w:val="center"/>
              <w:rPr>
                <w:color w:val="000000"/>
                <w:sz w:val="20"/>
                <w:szCs w:val="20"/>
              </w:rPr>
            </w:pPr>
            <w:r w:rsidRPr="00B7156C">
              <w:rPr>
                <w:color w:val="000000"/>
                <w:sz w:val="20"/>
                <w:szCs w:val="20"/>
              </w:rPr>
              <w:t>29</w:t>
            </w:r>
          </w:p>
        </w:tc>
        <w:tc>
          <w:tcPr>
            <w:tcW w:w="939" w:type="dxa"/>
            <w:gridSpan w:val="3"/>
            <w:tcBorders>
              <w:top w:val="nil"/>
              <w:left w:val="nil"/>
              <w:bottom w:val="single" w:sz="4" w:space="0" w:color="auto"/>
              <w:right w:val="single" w:sz="4" w:space="0" w:color="auto"/>
            </w:tcBorders>
            <w:shd w:val="clear" w:color="auto" w:fill="auto"/>
            <w:vAlign w:val="center"/>
            <w:hideMark/>
          </w:tcPr>
          <w:p w14:paraId="6490DEC8" w14:textId="77777777" w:rsidR="00B7156C" w:rsidRPr="00B7156C" w:rsidRDefault="00B7156C" w:rsidP="00B7156C">
            <w:pPr>
              <w:jc w:val="center"/>
              <w:rPr>
                <w:color w:val="000000"/>
                <w:sz w:val="20"/>
                <w:szCs w:val="20"/>
              </w:rPr>
            </w:pPr>
            <w:r w:rsidRPr="00B7156C">
              <w:rPr>
                <w:color w:val="000000"/>
                <w:sz w:val="20"/>
                <w:szCs w:val="20"/>
              </w:rPr>
              <w:t>3 115,20</w:t>
            </w:r>
          </w:p>
        </w:tc>
        <w:tc>
          <w:tcPr>
            <w:tcW w:w="1556" w:type="dxa"/>
            <w:gridSpan w:val="2"/>
            <w:tcBorders>
              <w:top w:val="nil"/>
              <w:left w:val="nil"/>
              <w:bottom w:val="single" w:sz="4" w:space="0" w:color="auto"/>
              <w:right w:val="single" w:sz="4" w:space="0" w:color="auto"/>
            </w:tcBorders>
            <w:shd w:val="clear" w:color="auto" w:fill="auto"/>
            <w:vAlign w:val="center"/>
            <w:hideMark/>
          </w:tcPr>
          <w:p w14:paraId="24BF9139" w14:textId="77777777" w:rsidR="00B7156C" w:rsidRPr="00B7156C" w:rsidRDefault="00B7156C" w:rsidP="00B7156C">
            <w:pPr>
              <w:jc w:val="center"/>
              <w:rPr>
                <w:color w:val="000000"/>
                <w:sz w:val="20"/>
                <w:szCs w:val="20"/>
              </w:rPr>
            </w:pPr>
            <w:r w:rsidRPr="00B7156C">
              <w:rPr>
                <w:color w:val="000000"/>
                <w:sz w:val="20"/>
                <w:szCs w:val="20"/>
              </w:rPr>
              <w:t>90 340,80</w:t>
            </w:r>
          </w:p>
        </w:tc>
      </w:tr>
      <w:tr w:rsidR="00B7156C" w:rsidRPr="00B7156C" w14:paraId="0E715029"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14A56B83" w14:textId="77777777" w:rsidR="00B7156C" w:rsidRPr="00B7156C" w:rsidRDefault="00B7156C" w:rsidP="00B7156C">
            <w:pPr>
              <w:jc w:val="center"/>
              <w:rPr>
                <w:color w:val="000000"/>
                <w:sz w:val="20"/>
                <w:szCs w:val="20"/>
              </w:rPr>
            </w:pPr>
            <w:r w:rsidRPr="00B7156C">
              <w:rPr>
                <w:color w:val="000000"/>
                <w:sz w:val="20"/>
                <w:szCs w:val="20"/>
              </w:rPr>
              <w:t>9</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291A30FF" w14:textId="77777777" w:rsidR="00B7156C" w:rsidRPr="00B7156C" w:rsidRDefault="00B7156C" w:rsidP="00B7156C">
            <w:pPr>
              <w:jc w:val="center"/>
              <w:rPr>
                <w:color w:val="000000"/>
                <w:sz w:val="20"/>
                <w:szCs w:val="20"/>
              </w:rPr>
            </w:pPr>
            <w:r w:rsidRPr="00B7156C">
              <w:rPr>
                <w:color w:val="000000"/>
                <w:sz w:val="20"/>
                <w:szCs w:val="20"/>
              </w:rPr>
              <w:t>Муфта кабельная 4КНТп-1-35/50</w:t>
            </w:r>
          </w:p>
        </w:tc>
        <w:tc>
          <w:tcPr>
            <w:tcW w:w="3203" w:type="dxa"/>
            <w:tcBorders>
              <w:top w:val="nil"/>
              <w:left w:val="nil"/>
              <w:bottom w:val="single" w:sz="4" w:space="0" w:color="000000"/>
              <w:right w:val="single" w:sz="4" w:space="0" w:color="000000"/>
            </w:tcBorders>
            <w:shd w:val="clear" w:color="auto" w:fill="auto"/>
            <w:vAlign w:val="center"/>
            <w:hideMark/>
          </w:tcPr>
          <w:p w14:paraId="6CD66726" w14:textId="77777777" w:rsidR="00B7156C" w:rsidRPr="00B7156C" w:rsidRDefault="00B7156C" w:rsidP="00B7156C">
            <w:pPr>
              <w:rPr>
                <w:color w:val="000000"/>
                <w:sz w:val="20"/>
                <w:szCs w:val="20"/>
              </w:rPr>
            </w:pPr>
            <w:r w:rsidRPr="00B7156C">
              <w:rPr>
                <w:color w:val="000000"/>
                <w:sz w:val="20"/>
                <w:szCs w:val="20"/>
              </w:rPr>
              <w:t xml:space="preserve">Муфта концевая наружной установки для четырёхжильных силовых кабелей с бумажной пропитанной изоляцией на напряжение до 1 кВ, диапазон сечений 35/50 мм2. Муфта состоит из поясной, пальцевой и концевой манжет, жильной трубки, комплекта заземления и перчатки, без наконечников. На отделенные жилы кабеля поверх изоляции усаживаются черные изолирующие трубки. Трубки выполнены из материала, стойкого к ультрафиолетовому излучению и любым погодным условиям. Изолирующая перчатка герметизирует корешок разделки. Термоусаживаемый распорный изолятор защищает корешок разделки от повреждения. Кабельные наконечники изолированы манжетами на клею. Муфта комплектуется наконечниками со срывными болтами для установки на жилы кабеля. Паяное соединение проводника заземления как с оболочкой, так и с броней. </w:t>
            </w:r>
            <w:r w:rsidRPr="00B7156C">
              <w:rPr>
                <w:color w:val="000000"/>
                <w:sz w:val="20"/>
                <w:szCs w:val="20"/>
              </w:rPr>
              <w:lastRenderedPageBreak/>
              <w:t>Термоусаживаемая манжета изолирует узел заземления. Поставщик должен предоставить протоколы типовых испытаний термоусаживаемой кабельной арматуры на соответствие требованиям ГОСТ 13781.0-86 и МЭК-61442</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784005B4"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4B27AF9E"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4C892986" w14:textId="77777777" w:rsidR="00B7156C" w:rsidRPr="00B7156C" w:rsidRDefault="00B7156C" w:rsidP="00B7156C">
            <w:pPr>
              <w:jc w:val="center"/>
              <w:rPr>
                <w:color w:val="000000"/>
                <w:sz w:val="20"/>
                <w:szCs w:val="20"/>
              </w:rPr>
            </w:pPr>
            <w:r w:rsidRPr="00B7156C">
              <w:rPr>
                <w:color w:val="000000"/>
                <w:sz w:val="20"/>
                <w:szCs w:val="20"/>
              </w:rPr>
              <w:t>4</w:t>
            </w:r>
          </w:p>
        </w:tc>
        <w:tc>
          <w:tcPr>
            <w:tcW w:w="939" w:type="dxa"/>
            <w:gridSpan w:val="3"/>
            <w:tcBorders>
              <w:top w:val="nil"/>
              <w:left w:val="nil"/>
              <w:bottom w:val="single" w:sz="4" w:space="0" w:color="auto"/>
              <w:right w:val="single" w:sz="4" w:space="0" w:color="auto"/>
            </w:tcBorders>
            <w:shd w:val="clear" w:color="auto" w:fill="auto"/>
            <w:vAlign w:val="center"/>
            <w:hideMark/>
          </w:tcPr>
          <w:p w14:paraId="450ACD73" w14:textId="77777777" w:rsidR="00B7156C" w:rsidRPr="00B7156C" w:rsidRDefault="00B7156C" w:rsidP="00B7156C">
            <w:pPr>
              <w:jc w:val="center"/>
              <w:rPr>
                <w:color w:val="000000"/>
                <w:sz w:val="20"/>
                <w:szCs w:val="20"/>
              </w:rPr>
            </w:pPr>
            <w:r w:rsidRPr="00B7156C">
              <w:rPr>
                <w:color w:val="000000"/>
                <w:sz w:val="20"/>
                <w:szCs w:val="20"/>
              </w:rPr>
              <w:t>2 751,60</w:t>
            </w:r>
          </w:p>
        </w:tc>
        <w:tc>
          <w:tcPr>
            <w:tcW w:w="1556" w:type="dxa"/>
            <w:gridSpan w:val="2"/>
            <w:tcBorders>
              <w:top w:val="nil"/>
              <w:left w:val="nil"/>
              <w:bottom w:val="single" w:sz="4" w:space="0" w:color="auto"/>
              <w:right w:val="single" w:sz="4" w:space="0" w:color="auto"/>
            </w:tcBorders>
            <w:shd w:val="clear" w:color="auto" w:fill="auto"/>
            <w:vAlign w:val="center"/>
            <w:hideMark/>
          </w:tcPr>
          <w:p w14:paraId="4A789177" w14:textId="77777777" w:rsidR="00B7156C" w:rsidRPr="00B7156C" w:rsidRDefault="00B7156C" w:rsidP="00B7156C">
            <w:pPr>
              <w:jc w:val="center"/>
              <w:rPr>
                <w:color w:val="000000"/>
                <w:sz w:val="20"/>
                <w:szCs w:val="20"/>
              </w:rPr>
            </w:pPr>
            <w:r w:rsidRPr="00B7156C">
              <w:rPr>
                <w:color w:val="000000"/>
                <w:sz w:val="20"/>
                <w:szCs w:val="20"/>
              </w:rPr>
              <w:t>11 006,40</w:t>
            </w:r>
          </w:p>
        </w:tc>
      </w:tr>
      <w:tr w:rsidR="00B7156C" w:rsidRPr="00B7156C" w14:paraId="114B3CC9"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2C1CE4C6" w14:textId="77777777" w:rsidR="00B7156C" w:rsidRPr="00B7156C" w:rsidRDefault="00B7156C" w:rsidP="00B7156C">
            <w:pPr>
              <w:jc w:val="center"/>
              <w:rPr>
                <w:color w:val="000000"/>
                <w:sz w:val="20"/>
                <w:szCs w:val="20"/>
              </w:rPr>
            </w:pPr>
            <w:r w:rsidRPr="00B7156C">
              <w:rPr>
                <w:color w:val="000000"/>
                <w:sz w:val="20"/>
                <w:szCs w:val="20"/>
              </w:rPr>
              <w:t>10</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6B815C64" w14:textId="77777777" w:rsidR="00B7156C" w:rsidRPr="00B7156C" w:rsidRDefault="00B7156C" w:rsidP="00B7156C">
            <w:pPr>
              <w:jc w:val="center"/>
              <w:rPr>
                <w:color w:val="000000"/>
                <w:sz w:val="20"/>
                <w:szCs w:val="20"/>
              </w:rPr>
            </w:pPr>
            <w:r w:rsidRPr="00B7156C">
              <w:rPr>
                <w:color w:val="000000"/>
                <w:sz w:val="20"/>
                <w:szCs w:val="20"/>
              </w:rPr>
              <w:t>Муфта кабельная 4КНТп-1-70/120</w:t>
            </w:r>
          </w:p>
        </w:tc>
        <w:tc>
          <w:tcPr>
            <w:tcW w:w="3203" w:type="dxa"/>
            <w:tcBorders>
              <w:top w:val="nil"/>
              <w:left w:val="nil"/>
              <w:bottom w:val="single" w:sz="4" w:space="0" w:color="000000"/>
              <w:right w:val="single" w:sz="4" w:space="0" w:color="000000"/>
            </w:tcBorders>
            <w:shd w:val="clear" w:color="auto" w:fill="auto"/>
            <w:vAlign w:val="center"/>
            <w:hideMark/>
          </w:tcPr>
          <w:p w14:paraId="5CC247B6" w14:textId="77777777" w:rsidR="00B7156C" w:rsidRPr="00B7156C" w:rsidRDefault="00B7156C" w:rsidP="00B7156C">
            <w:pPr>
              <w:rPr>
                <w:color w:val="000000"/>
                <w:sz w:val="20"/>
                <w:szCs w:val="20"/>
              </w:rPr>
            </w:pPr>
            <w:r w:rsidRPr="00B7156C">
              <w:rPr>
                <w:color w:val="000000"/>
                <w:sz w:val="20"/>
                <w:szCs w:val="20"/>
              </w:rPr>
              <w:t>Муфта концевая наружной установки для четырёхжильных силовых кабелей с бумажной пропитанной изоляцией на напряжение до 1 кВ, диапазон сечений 70-120 мм2. Муфта состоит из поясной, пальцевой и концевой манжет, жильной трубки, комплекта заземления и перчатки, без наконечников. На отделенные жилы кабеля поверх изоляции усаживаются черные изолирующие трубки. Трубки выполнены из материала, стойкого к ультрафиолетовому излучению и любым погодным условиям. Изолирующая перчатка герметизирует корешок разделки. Термоусаживаемый распорный изолятор защищает корешок разделки от повреждения. Кабельные наконечники изолированы манжетами на клею. Муфта комплектуется наконечниками со срывными болтами для установки на жилы кабеля. Паяное соединение проводника заземления как с оболочкой, так и с броней. Термоусаживаемая манжета изолирует узел заземления. Поставщик должен предоставить протоколы типовых испытаний термоусаживаемой кабельной арматуры на соответствие требованиям ГОСТ 13781.0-86 и МЭК-61442</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2445F3CD"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2AA6BB6B"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5970B756" w14:textId="77777777" w:rsidR="00B7156C" w:rsidRPr="00B7156C" w:rsidRDefault="00B7156C" w:rsidP="00B7156C">
            <w:pPr>
              <w:jc w:val="center"/>
              <w:rPr>
                <w:color w:val="000000"/>
                <w:sz w:val="20"/>
                <w:szCs w:val="20"/>
              </w:rPr>
            </w:pPr>
            <w:r w:rsidRPr="00B7156C">
              <w:rPr>
                <w:color w:val="000000"/>
                <w:sz w:val="20"/>
                <w:szCs w:val="20"/>
              </w:rPr>
              <w:t>15</w:t>
            </w:r>
          </w:p>
        </w:tc>
        <w:tc>
          <w:tcPr>
            <w:tcW w:w="939" w:type="dxa"/>
            <w:gridSpan w:val="3"/>
            <w:tcBorders>
              <w:top w:val="nil"/>
              <w:left w:val="nil"/>
              <w:bottom w:val="single" w:sz="4" w:space="0" w:color="auto"/>
              <w:right w:val="single" w:sz="4" w:space="0" w:color="auto"/>
            </w:tcBorders>
            <w:shd w:val="clear" w:color="auto" w:fill="auto"/>
            <w:vAlign w:val="center"/>
            <w:hideMark/>
          </w:tcPr>
          <w:p w14:paraId="54363250" w14:textId="77777777" w:rsidR="00B7156C" w:rsidRPr="00B7156C" w:rsidRDefault="00B7156C" w:rsidP="00B7156C">
            <w:pPr>
              <w:jc w:val="center"/>
              <w:rPr>
                <w:color w:val="000000"/>
                <w:sz w:val="20"/>
                <w:szCs w:val="20"/>
              </w:rPr>
            </w:pPr>
            <w:r w:rsidRPr="00B7156C">
              <w:rPr>
                <w:color w:val="000000"/>
                <w:sz w:val="20"/>
                <w:szCs w:val="20"/>
              </w:rPr>
              <w:t>3 115,20</w:t>
            </w:r>
          </w:p>
        </w:tc>
        <w:tc>
          <w:tcPr>
            <w:tcW w:w="1556" w:type="dxa"/>
            <w:gridSpan w:val="2"/>
            <w:tcBorders>
              <w:top w:val="nil"/>
              <w:left w:val="nil"/>
              <w:bottom w:val="single" w:sz="4" w:space="0" w:color="auto"/>
              <w:right w:val="single" w:sz="4" w:space="0" w:color="auto"/>
            </w:tcBorders>
            <w:shd w:val="clear" w:color="auto" w:fill="auto"/>
            <w:vAlign w:val="center"/>
            <w:hideMark/>
          </w:tcPr>
          <w:p w14:paraId="3E34F942" w14:textId="77777777" w:rsidR="00B7156C" w:rsidRPr="00B7156C" w:rsidRDefault="00B7156C" w:rsidP="00B7156C">
            <w:pPr>
              <w:jc w:val="center"/>
              <w:rPr>
                <w:color w:val="000000"/>
                <w:sz w:val="20"/>
                <w:szCs w:val="20"/>
              </w:rPr>
            </w:pPr>
            <w:r w:rsidRPr="00B7156C">
              <w:rPr>
                <w:color w:val="000000"/>
                <w:sz w:val="20"/>
                <w:szCs w:val="20"/>
              </w:rPr>
              <w:t>46 728,00</w:t>
            </w:r>
          </w:p>
        </w:tc>
      </w:tr>
      <w:tr w:rsidR="00B7156C" w:rsidRPr="00B7156C" w14:paraId="3BEE77F5"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0E679C67" w14:textId="77777777" w:rsidR="00B7156C" w:rsidRPr="00B7156C" w:rsidRDefault="00B7156C" w:rsidP="00B7156C">
            <w:pPr>
              <w:jc w:val="center"/>
              <w:rPr>
                <w:color w:val="000000"/>
                <w:sz w:val="20"/>
                <w:szCs w:val="20"/>
              </w:rPr>
            </w:pPr>
            <w:r w:rsidRPr="00B7156C">
              <w:rPr>
                <w:color w:val="000000"/>
                <w:sz w:val="20"/>
                <w:szCs w:val="20"/>
              </w:rPr>
              <w:t>11</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37E7C36E" w14:textId="77777777" w:rsidR="00B7156C" w:rsidRPr="00B7156C" w:rsidRDefault="00B7156C" w:rsidP="00B7156C">
            <w:pPr>
              <w:jc w:val="center"/>
              <w:rPr>
                <w:color w:val="000000"/>
                <w:sz w:val="20"/>
                <w:szCs w:val="20"/>
              </w:rPr>
            </w:pPr>
            <w:r w:rsidRPr="00B7156C">
              <w:rPr>
                <w:color w:val="000000"/>
                <w:sz w:val="20"/>
                <w:szCs w:val="20"/>
              </w:rPr>
              <w:t>Муфта кабельная 4СТп-1-150/240</w:t>
            </w:r>
          </w:p>
        </w:tc>
        <w:tc>
          <w:tcPr>
            <w:tcW w:w="3203" w:type="dxa"/>
            <w:tcBorders>
              <w:top w:val="nil"/>
              <w:left w:val="nil"/>
              <w:bottom w:val="single" w:sz="4" w:space="0" w:color="000000"/>
              <w:right w:val="single" w:sz="4" w:space="0" w:color="000000"/>
            </w:tcBorders>
            <w:shd w:val="clear" w:color="auto" w:fill="auto"/>
            <w:vAlign w:val="center"/>
            <w:hideMark/>
          </w:tcPr>
          <w:p w14:paraId="51412CA6" w14:textId="77777777" w:rsidR="00B7156C" w:rsidRPr="00B7156C" w:rsidRDefault="00B7156C" w:rsidP="00B7156C">
            <w:pPr>
              <w:rPr>
                <w:color w:val="000000"/>
                <w:sz w:val="20"/>
                <w:szCs w:val="20"/>
              </w:rPr>
            </w:pPr>
            <w:r w:rsidRPr="00B7156C">
              <w:rPr>
                <w:color w:val="000000"/>
                <w:sz w:val="20"/>
                <w:szCs w:val="20"/>
              </w:rPr>
              <w:t xml:space="preserve">Соединительная муфта для соединения трёх- и четырёхжильных кабелей с бумажной изоляцией в общей оболочке на напряжение 1 кВ, диапазон сечений 150-240 мм2. Муфты устанавливаются в земле, тоннелях, каналах и в других кабельных сооружениях. Соединительные изолирующие манжеты обеспечивают надежную и качественную изоляцию мест соединения жил кабеля. Термоплавкий клей, нанесенный на внутреннюю поверхность соединительных манжет, перчаток и кожуха, обеспечивает полную герметичность муфты после </w:t>
            </w:r>
            <w:r w:rsidRPr="00B7156C">
              <w:rPr>
                <w:color w:val="000000"/>
                <w:sz w:val="20"/>
                <w:szCs w:val="20"/>
              </w:rPr>
              <w:lastRenderedPageBreak/>
              <w:t>монтажа. Монтаж провода перемычки, соединяющего оболочки и бронеленты на обоих концах кабеля, осуществляется комбинированным способом. Базовая комплектация включает в себя пружины постоянного давления , используемые для крепежа провода заземления к металлическим оболочкам. Крепеж на бронелентах осуществляется методом пайки. При монтаже узла заземления на кабель с броней из стальных или алюминиевых проволок  необходимо дополнительно использовать «Комплект заземления КМПБ», соответствующий выбранной муфте.</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4C5AC667"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517A3F0C"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59D1A332" w14:textId="77777777" w:rsidR="00B7156C" w:rsidRPr="00B7156C" w:rsidRDefault="00B7156C" w:rsidP="00B7156C">
            <w:pPr>
              <w:jc w:val="center"/>
              <w:rPr>
                <w:color w:val="000000"/>
                <w:sz w:val="20"/>
                <w:szCs w:val="20"/>
              </w:rPr>
            </w:pPr>
            <w:r w:rsidRPr="00B7156C">
              <w:rPr>
                <w:color w:val="000000"/>
                <w:sz w:val="20"/>
                <w:szCs w:val="20"/>
              </w:rPr>
              <w:t>6</w:t>
            </w:r>
          </w:p>
        </w:tc>
        <w:tc>
          <w:tcPr>
            <w:tcW w:w="939" w:type="dxa"/>
            <w:gridSpan w:val="3"/>
            <w:tcBorders>
              <w:top w:val="nil"/>
              <w:left w:val="nil"/>
              <w:bottom w:val="single" w:sz="4" w:space="0" w:color="auto"/>
              <w:right w:val="single" w:sz="4" w:space="0" w:color="auto"/>
            </w:tcBorders>
            <w:shd w:val="clear" w:color="auto" w:fill="auto"/>
            <w:vAlign w:val="center"/>
            <w:hideMark/>
          </w:tcPr>
          <w:p w14:paraId="5A6EAE52" w14:textId="77777777" w:rsidR="00B7156C" w:rsidRPr="00B7156C" w:rsidRDefault="00B7156C" w:rsidP="00B7156C">
            <w:pPr>
              <w:jc w:val="center"/>
              <w:rPr>
                <w:color w:val="000000"/>
                <w:sz w:val="20"/>
                <w:szCs w:val="20"/>
              </w:rPr>
            </w:pPr>
            <w:r w:rsidRPr="00B7156C">
              <w:rPr>
                <w:color w:val="000000"/>
                <w:sz w:val="20"/>
                <w:szCs w:val="20"/>
              </w:rPr>
              <w:t>5 912,40</w:t>
            </w:r>
          </w:p>
        </w:tc>
        <w:tc>
          <w:tcPr>
            <w:tcW w:w="1556" w:type="dxa"/>
            <w:gridSpan w:val="2"/>
            <w:tcBorders>
              <w:top w:val="nil"/>
              <w:left w:val="nil"/>
              <w:bottom w:val="single" w:sz="4" w:space="0" w:color="auto"/>
              <w:right w:val="single" w:sz="4" w:space="0" w:color="auto"/>
            </w:tcBorders>
            <w:shd w:val="clear" w:color="auto" w:fill="auto"/>
            <w:vAlign w:val="center"/>
            <w:hideMark/>
          </w:tcPr>
          <w:p w14:paraId="632274FA" w14:textId="77777777" w:rsidR="00B7156C" w:rsidRPr="00B7156C" w:rsidRDefault="00B7156C" w:rsidP="00B7156C">
            <w:pPr>
              <w:jc w:val="center"/>
              <w:rPr>
                <w:color w:val="000000"/>
                <w:sz w:val="20"/>
                <w:szCs w:val="20"/>
              </w:rPr>
            </w:pPr>
            <w:r w:rsidRPr="00B7156C">
              <w:rPr>
                <w:color w:val="000000"/>
                <w:sz w:val="20"/>
                <w:szCs w:val="20"/>
              </w:rPr>
              <w:t>35 474,40</w:t>
            </w:r>
          </w:p>
        </w:tc>
      </w:tr>
      <w:tr w:rsidR="00B7156C" w:rsidRPr="00B7156C" w14:paraId="5A3C9F7B"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467CC360" w14:textId="77777777" w:rsidR="00B7156C" w:rsidRPr="00B7156C" w:rsidRDefault="00B7156C" w:rsidP="00B7156C">
            <w:pPr>
              <w:jc w:val="center"/>
              <w:rPr>
                <w:color w:val="000000"/>
                <w:sz w:val="20"/>
                <w:szCs w:val="20"/>
              </w:rPr>
            </w:pPr>
            <w:r w:rsidRPr="00B7156C">
              <w:rPr>
                <w:color w:val="000000"/>
                <w:sz w:val="20"/>
                <w:szCs w:val="20"/>
              </w:rPr>
              <w:t>12</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3B601DC1" w14:textId="77777777" w:rsidR="00B7156C" w:rsidRPr="00B7156C" w:rsidRDefault="00B7156C" w:rsidP="00B7156C">
            <w:pPr>
              <w:jc w:val="center"/>
              <w:rPr>
                <w:color w:val="000000"/>
                <w:sz w:val="20"/>
                <w:szCs w:val="20"/>
              </w:rPr>
            </w:pPr>
            <w:r w:rsidRPr="00B7156C">
              <w:rPr>
                <w:color w:val="000000"/>
                <w:sz w:val="20"/>
                <w:szCs w:val="20"/>
              </w:rPr>
              <w:t>Муфта кабельная 4СТп-1-70/120</w:t>
            </w:r>
          </w:p>
        </w:tc>
        <w:tc>
          <w:tcPr>
            <w:tcW w:w="3203" w:type="dxa"/>
            <w:tcBorders>
              <w:top w:val="nil"/>
              <w:left w:val="nil"/>
              <w:bottom w:val="single" w:sz="4" w:space="0" w:color="000000"/>
              <w:right w:val="single" w:sz="4" w:space="0" w:color="000000"/>
            </w:tcBorders>
            <w:shd w:val="clear" w:color="auto" w:fill="auto"/>
            <w:vAlign w:val="center"/>
            <w:hideMark/>
          </w:tcPr>
          <w:p w14:paraId="716253D2" w14:textId="77777777" w:rsidR="00B7156C" w:rsidRPr="00B7156C" w:rsidRDefault="00B7156C" w:rsidP="00B7156C">
            <w:pPr>
              <w:rPr>
                <w:color w:val="000000"/>
                <w:sz w:val="20"/>
                <w:szCs w:val="20"/>
              </w:rPr>
            </w:pPr>
            <w:r w:rsidRPr="00B7156C">
              <w:rPr>
                <w:color w:val="000000"/>
                <w:sz w:val="20"/>
                <w:szCs w:val="20"/>
              </w:rPr>
              <w:t>Соединительная муфта для соединения трёх- и четырёхжильных кабелей с бумажной изоляцией в общей оболочке на напряжение 1 кВ, диапазон сечений 70-120 мм2. Муфты устанавливаются в земле, тоннелях, каналах и в других кабельных сооружениях. Соединительные изолирующие манжеты обеспечивают надежную и качественную изоляцию мест соединения жил кабеля. Термоплавкий клей, нанесенный на внутреннюю поверхность соединительных манжет, перчаток и кожуха, обеспечивает полную герметичность муфты после монтажа. Монтаж провода перемычки, соединяющего оболочки и бронеленты на обоих концах кабеля, осуществляется комбинированным способом. Базовая комплектация включает в себя пружины постоянного давления , используемые для крепежа провода заземления к металлическим оболочкам. Крепеж на бронелентах осуществляется методом пайки. При монтаже узла заземления на кабель с броней из стальных или алюминиевых проволок  необходимо дополнительно использовать «Комплект заземления КМПБ», соответствующий выбранной муфте.</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64368FE8"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1C3B916C" w14:textId="77777777" w:rsidR="00B7156C" w:rsidRPr="00B7156C" w:rsidRDefault="00B7156C" w:rsidP="00B7156C">
            <w:pPr>
              <w:jc w:val="center"/>
              <w:rPr>
                <w:color w:val="000000"/>
                <w:sz w:val="20"/>
                <w:szCs w:val="20"/>
              </w:rPr>
            </w:pPr>
            <w:r w:rsidRPr="00B7156C">
              <w:rPr>
                <w:color w:val="000000"/>
                <w:sz w:val="20"/>
                <w:szCs w:val="20"/>
              </w:rPr>
              <w:t>компл</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3446A36B" w14:textId="77777777" w:rsidR="00B7156C" w:rsidRPr="00B7156C" w:rsidRDefault="00B7156C" w:rsidP="00B7156C">
            <w:pPr>
              <w:jc w:val="center"/>
              <w:rPr>
                <w:color w:val="000000"/>
                <w:sz w:val="20"/>
                <w:szCs w:val="20"/>
              </w:rPr>
            </w:pPr>
            <w:r w:rsidRPr="00B7156C">
              <w:rPr>
                <w:color w:val="000000"/>
                <w:sz w:val="20"/>
                <w:szCs w:val="20"/>
              </w:rPr>
              <w:t>12</w:t>
            </w:r>
          </w:p>
        </w:tc>
        <w:tc>
          <w:tcPr>
            <w:tcW w:w="939" w:type="dxa"/>
            <w:gridSpan w:val="3"/>
            <w:tcBorders>
              <w:top w:val="nil"/>
              <w:left w:val="nil"/>
              <w:bottom w:val="single" w:sz="4" w:space="0" w:color="auto"/>
              <w:right w:val="single" w:sz="4" w:space="0" w:color="auto"/>
            </w:tcBorders>
            <w:shd w:val="clear" w:color="auto" w:fill="auto"/>
            <w:vAlign w:val="center"/>
            <w:hideMark/>
          </w:tcPr>
          <w:p w14:paraId="14F808C7" w14:textId="77777777" w:rsidR="00B7156C" w:rsidRPr="00B7156C" w:rsidRDefault="00B7156C" w:rsidP="00B7156C">
            <w:pPr>
              <w:jc w:val="center"/>
              <w:rPr>
                <w:color w:val="000000"/>
                <w:sz w:val="20"/>
                <w:szCs w:val="20"/>
              </w:rPr>
            </w:pPr>
            <w:r w:rsidRPr="00B7156C">
              <w:rPr>
                <w:color w:val="000000"/>
                <w:sz w:val="20"/>
                <w:szCs w:val="20"/>
              </w:rPr>
              <w:t>5 140,80</w:t>
            </w:r>
          </w:p>
        </w:tc>
        <w:tc>
          <w:tcPr>
            <w:tcW w:w="1556" w:type="dxa"/>
            <w:gridSpan w:val="2"/>
            <w:tcBorders>
              <w:top w:val="nil"/>
              <w:left w:val="nil"/>
              <w:bottom w:val="single" w:sz="4" w:space="0" w:color="auto"/>
              <w:right w:val="single" w:sz="4" w:space="0" w:color="auto"/>
            </w:tcBorders>
            <w:shd w:val="clear" w:color="auto" w:fill="auto"/>
            <w:vAlign w:val="center"/>
            <w:hideMark/>
          </w:tcPr>
          <w:p w14:paraId="0A758A05" w14:textId="77777777" w:rsidR="00B7156C" w:rsidRPr="00B7156C" w:rsidRDefault="00B7156C" w:rsidP="00B7156C">
            <w:pPr>
              <w:jc w:val="center"/>
              <w:rPr>
                <w:color w:val="000000"/>
                <w:sz w:val="20"/>
                <w:szCs w:val="20"/>
              </w:rPr>
            </w:pPr>
            <w:r w:rsidRPr="00B7156C">
              <w:rPr>
                <w:color w:val="000000"/>
                <w:sz w:val="20"/>
                <w:szCs w:val="20"/>
              </w:rPr>
              <w:t>61 689,60</w:t>
            </w:r>
          </w:p>
        </w:tc>
      </w:tr>
      <w:tr w:rsidR="00B7156C" w:rsidRPr="00B7156C" w14:paraId="58956307"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2BF1E54" w14:textId="77777777" w:rsidR="00B7156C" w:rsidRPr="00B7156C" w:rsidRDefault="00B7156C" w:rsidP="00B7156C">
            <w:pPr>
              <w:jc w:val="center"/>
              <w:rPr>
                <w:color w:val="000000"/>
                <w:sz w:val="20"/>
                <w:szCs w:val="20"/>
              </w:rPr>
            </w:pPr>
            <w:r w:rsidRPr="00B7156C">
              <w:rPr>
                <w:color w:val="000000"/>
                <w:sz w:val="20"/>
                <w:szCs w:val="20"/>
              </w:rPr>
              <w:t>13</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58FB64E4" w14:textId="77777777" w:rsidR="00B7156C" w:rsidRPr="00B7156C" w:rsidRDefault="00B7156C" w:rsidP="00B7156C">
            <w:pPr>
              <w:jc w:val="center"/>
              <w:rPr>
                <w:color w:val="000000"/>
                <w:sz w:val="20"/>
                <w:szCs w:val="20"/>
              </w:rPr>
            </w:pPr>
            <w:r w:rsidRPr="00B7156C">
              <w:rPr>
                <w:color w:val="000000"/>
                <w:sz w:val="20"/>
                <w:szCs w:val="20"/>
              </w:rPr>
              <w:t>Муфта концевая 4КВтпН-1-35/50</w:t>
            </w:r>
          </w:p>
        </w:tc>
        <w:tc>
          <w:tcPr>
            <w:tcW w:w="3203" w:type="dxa"/>
            <w:tcBorders>
              <w:top w:val="nil"/>
              <w:left w:val="nil"/>
              <w:bottom w:val="single" w:sz="4" w:space="0" w:color="000000"/>
              <w:right w:val="single" w:sz="4" w:space="0" w:color="000000"/>
            </w:tcBorders>
            <w:shd w:val="clear" w:color="auto" w:fill="auto"/>
            <w:vAlign w:val="center"/>
            <w:hideMark/>
          </w:tcPr>
          <w:p w14:paraId="3F5A59A4" w14:textId="77777777" w:rsidR="00B7156C" w:rsidRPr="00B7156C" w:rsidRDefault="00B7156C" w:rsidP="00B7156C">
            <w:pPr>
              <w:rPr>
                <w:color w:val="000000"/>
                <w:sz w:val="20"/>
                <w:szCs w:val="20"/>
              </w:rPr>
            </w:pPr>
            <w:r w:rsidRPr="00B7156C">
              <w:rPr>
                <w:color w:val="000000"/>
                <w:sz w:val="20"/>
                <w:szCs w:val="20"/>
              </w:rPr>
              <w:t xml:space="preserve">Муфта концевая внутренней установки для четырёхжильных силовых кабелей с бумажной пропитанной изоляцией на напряжение до 1 кВ, диапазон </w:t>
            </w:r>
            <w:r w:rsidRPr="00B7156C">
              <w:rPr>
                <w:color w:val="000000"/>
                <w:sz w:val="20"/>
                <w:szCs w:val="20"/>
              </w:rPr>
              <w:lastRenderedPageBreak/>
              <w:t>сечений 35-50 мм2. Соединительные изолирующие манжеты обеспечивают надежную и качественную изоляцию мест соединения жил кабеля. Термоплавкий клей, нанесенный на внутреннюю поверхность соединительных манжет, перчаток и кожуха, обеспечивает полную герметичность муфты после монтажа. Монтаж провода перемычки, соединяющего оболочки и бронеленты на обоих концах кабеля, осуществляется комбинированным способом. Базовая комплектация включает в себя пружины постоянного давления , используемые для крепежа провода заземления к металлическим оболочкам. Крепеж на бронелентах осуществляется методом пайки. При монтаже узла заземления на кабель с броней из стальных или алюминиевых проволок  необходимо дополнительно использовать «Комплект заземления КМПБ», соответствующий выбранной муфте.</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082DC81E"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5F62CAB6" w14:textId="77777777" w:rsidR="00B7156C" w:rsidRPr="00B7156C" w:rsidRDefault="00B7156C" w:rsidP="00B7156C">
            <w:pPr>
              <w:jc w:val="center"/>
              <w:rPr>
                <w:color w:val="000000"/>
                <w:sz w:val="20"/>
                <w:szCs w:val="20"/>
              </w:rPr>
            </w:pPr>
            <w:r w:rsidRPr="00B7156C">
              <w:rPr>
                <w:color w:val="000000"/>
                <w:sz w:val="20"/>
                <w:szCs w:val="20"/>
              </w:rPr>
              <w:t>шт</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6C07A193" w14:textId="77777777" w:rsidR="00B7156C" w:rsidRPr="00B7156C" w:rsidRDefault="00B7156C" w:rsidP="00B7156C">
            <w:pPr>
              <w:jc w:val="center"/>
              <w:rPr>
                <w:color w:val="000000"/>
                <w:sz w:val="20"/>
                <w:szCs w:val="20"/>
              </w:rPr>
            </w:pPr>
            <w:r w:rsidRPr="00B7156C">
              <w:rPr>
                <w:color w:val="000000"/>
                <w:sz w:val="20"/>
                <w:szCs w:val="20"/>
              </w:rPr>
              <w:t>1</w:t>
            </w:r>
          </w:p>
        </w:tc>
        <w:tc>
          <w:tcPr>
            <w:tcW w:w="939" w:type="dxa"/>
            <w:gridSpan w:val="3"/>
            <w:tcBorders>
              <w:top w:val="nil"/>
              <w:left w:val="nil"/>
              <w:bottom w:val="single" w:sz="4" w:space="0" w:color="auto"/>
              <w:right w:val="single" w:sz="4" w:space="0" w:color="auto"/>
            </w:tcBorders>
            <w:shd w:val="clear" w:color="auto" w:fill="auto"/>
            <w:vAlign w:val="center"/>
            <w:hideMark/>
          </w:tcPr>
          <w:p w14:paraId="7BCE6F19" w14:textId="77777777" w:rsidR="00B7156C" w:rsidRPr="00B7156C" w:rsidRDefault="00B7156C" w:rsidP="00B7156C">
            <w:pPr>
              <w:jc w:val="center"/>
              <w:rPr>
                <w:color w:val="000000"/>
                <w:sz w:val="20"/>
                <w:szCs w:val="20"/>
              </w:rPr>
            </w:pPr>
            <w:r w:rsidRPr="00B7156C">
              <w:rPr>
                <w:color w:val="000000"/>
                <w:sz w:val="20"/>
                <w:szCs w:val="20"/>
              </w:rPr>
              <w:t>2 751,60</w:t>
            </w:r>
          </w:p>
        </w:tc>
        <w:tc>
          <w:tcPr>
            <w:tcW w:w="1556" w:type="dxa"/>
            <w:gridSpan w:val="2"/>
            <w:tcBorders>
              <w:top w:val="nil"/>
              <w:left w:val="nil"/>
              <w:bottom w:val="single" w:sz="4" w:space="0" w:color="auto"/>
              <w:right w:val="single" w:sz="4" w:space="0" w:color="auto"/>
            </w:tcBorders>
            <w:shd w:val="clear" w:color="auto" w:fill="auto"/>
            <w:vAlign w:val="center"/>
            <w:hideMark/>
          </w:tcPr>
          <w:p w14:paraId="39890519" w14:textId="77777777" w:rsidR="00B7156C" w:rsidRPr="00B7156C" w:rsidRDefault="00B7156C" w:rsidP="00B7156C">
            <w:pPr>
              <w:jc w:val="center"/>
              <w:rPr>
                <w:color w:val="000000"/>
                <w:sz w:val="20"/>
                <w:szCs w:val="20"/>
              </w:rPr>
            </w:pPr>
            <w:r w:rsidRPr="00B7156C">
              <w:rPr>
                <w:color w:val="000000"/>
                <w:sz w:val="20"/>
                <w:szCs w:val="20"/>
              </w:rPr>
              <w:t>2 751,60</w:t>
            </w:r>
          </w:p>
        </w:tc>
      </w:tr>
      <w:tr w:rsidR="00B7156C" w:rsidRPr="00B7156C" w14:paraId="1E8E247E"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7604E04D" w14:textId="77777777" w:rsidR="00B7156C" w:rsidRPr="00B7156C" w:rsidRDefault="00B7156C" w:rsidP="00B7156C">
            <w:pPr>
              <w:jc w:val="center"/>
              <w:rPr>
                <w:color w:val="000000"/>
                <w:sz w:val="20"/>
                <w:szCs w:val="20"/>
              </w:rPr>
            </w:pPr>
            <w:r w:rsidRPr="00B7156C">
              <w:rPr>
                <w:color w:val="000000"/>
                <w:sz w:val="20"/>
                <w:szCs w:val="20"/>
              </w:rPr>
              <w:t>14</w:t>
            </w:r>
          </w:p>
        </w:tc>
        <w:tc>
          <w:tcPr>
            <w:tcW w:w="1572" w:type="dxa"/>
            <w:gridSpan w:val="2"/>
            <w:tcBorders>
              <w:top w:val="nil"/>
              <w:left w:val="nil"/>
              <w:bottom w:val="single" w:sz="4" w:space="0" w:color="000000"/>
              <w:right w:val="single" w:sz="4" w:space="0" w:color="000000"/>
            </w:tcBorders>
            <w:shd w:val="clear" w:color="auto" w:fill="auto"/>
            <w:vAlign w:val="center"/>
            <w:hideMark/>
          </w:tcPr>
          <w:p w14:paraId="341DE53B" w14:textId="77777777" w:rsidR="00B7156C" w:rsidRPr="00B7156C" w:rsidRDefault="00B7156C" w:rsidP="00B7156C">
            <w:pPr>
              <w:jc w:val="center"/>
              <w:rPr>
                <w:color w:val="000000"/>
                <w:sz w:val="20"/>
                <w:szCs w:val="20"/>
              </w:rPr>
            </w:pPr>
            <w:r w:rsidRPr="00B7156C">
              <w:rPr>
                <w:color w:val="000000"/>
                <w:sz w:val="20"/>
                <w:szCs w:val="20"/>
              </w:rPr>
              <w:t>Муфта соединительная СТп-10-70/120 нп-2</w:t>
            </w:r>
          </w:p>
        </w:tc>
        <w:tc>
          <w:tcPr>
            <w:tcW w:w="3203" w:type="dxa"/>
            <w:tcBorders>
              <w:top w:val="nil"/>
              <w:left w:val="nil"/>
              <w:bottom w:val="single" w:sz="4" w:space="0" w:color="000000"/>
              <w:right w:val="single" w:sz="4" w:space="0" w:color="000000"/>
            </w:tcBorders>
            <w:shd w:val="clear" w:color="auto" w:fill="auto"/>
            <w:vAlign w:val="center"/>
            <w:hideMark/>
          </w:tcPr>
          <w:p w14:paraId="79EFDAA0" w14:textId="77777777" w:rsidR="00B7156C" w:rsidRPr="00B7156C" w:rsidRDefault="00B7156C" w:rsidP="00B7156C">
            <w:pPr>
              <w:rPr>
                <w:color w:val="000000"/>
                <w:sz w:val="20"/>
                <w:szCs w:val="20"/>
              </w:rPr>
            </w:pPr>
            <w:r w:rsidRPr="00B7156C">
              <w:rPr>
                <w:color w:val="000000"/>
                <w:sz w:val="20"/>
                <w:szCs w:val="20"/>
              </w:rPr>
              <w:t xml:space="preserve">Соединительная муфта для соединения трёхжильных кабелей с бумажной изоляцией и общей оболочкой на напряжение 6 и 10 кВ, диапазон сечений 70-120 мм2. На бумажную изоляцию жил устанавливаются термоусаживаемые маслоотделительные трубки. Корешок разделки кабеля заполняется специальной термоплавкой лентой красного цвета, выравнивающей напряженность электрического поля и обладающей маслостойкостью. Затем корешки соединяемых кабелей закрываются термоусаживаемыми перчатками с термоплавким клеевым подслоем на внутренней поверхности пальцев и основания в муфтах Стп или заполняются дополнительной подмоткой маслостойкой термоплавкой лентой для Ст. Жилы кабелей соединяются болтовыми соединителями, входящими в комплект муфты. Соединители покрываются термоплавкими пластинами для выравнивания напряженности электрического поля. Изоляция восстанавливается толстостенными </w:t>
            </w:r>
            <w:r w:rsidRPr="00B7156C">
              <w:rPr>
                <w:color w:val="000000"/>
                <w:sz w:val="20"/>
                <w:szCs w:val="20"/>
              </w:rPr>
              <w:lastRenderedPageBreak/>
              <w:t>термоусаживаемыми трубками с клеем и усиливается межфазной вставкой. Пространство между и вокруг жил заполняется термоплавкой мастикой.</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01A3364C"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000000"/>
              <w:right w:val="single" w:sz="4" w:space="0" w:color="000000"/>
            </w:tcBorders>
            <w:shd w:val="clear" w:color="auto" w:fill="auto"/>
            <w:vAlign w:val="center"/>
            <w:hideMark/>
          </w:tcPr>
          <w:p w14:paraId="6D66B2FC" w14:textId="77777777" w:rsidR="00B7156C" w:rsidRPr="00B7156C" w:rsidRDefault="00B7156C" w:rsidP="00B7156C">
            <w:pPr>
              <w:jc w:val="center"/>
              <w:rPr>
                <w:color w:val="000000"/>
                <w:sz w:val="20"/>
                <w:szCs w:val="20"/>
              </w:rPr>
            </w:pPr>
            <w:r w:rsidRPr="00B7156C">
              <w:rPr>
                <w:color w:val="000000"/>
                <w:sz w:val="20"/>
                <w:szCs w:val="20"/>
              </w:rPr>
              <w:t>шт</w:t>
            </w:r>
          </w:p>
        </w:tc>
        <w:tc>
          <w:tcPr>
            <w:tcW w:w="640" w:type="dxa"/>
            <w:gridSpan w:val="2"/>
            <w:tcBorders>
              <w:top w:val="nil"/>
              <w:left w:val="nil"/>
              <w:bottom w:val="single" w:sz="4" w:space="0" w:color="000000"/>
              <w:right w:val="single" w:sz="4" w:space="0" w:color="000000"/>
            </w:tcBorders>
            <w:shd w:val="clear" w:color="auto" w:fill="auto"/>
            <w:vAlign w:val="center"/>
            <w:hideMark/>
          </w:tcPr>
          <w:p w14:paraId="17ED624A" w14:textId="77777777" w:rsidR="00B7156C" w:rsidRPr="00B7156C" w:rsidRDefault="00B7156C" w:rsidP="00B7156C">
            <w:pPr>
              <w:jc w:val="center"/>
              <w:rPr>
                <w:color w:val="000000"/>
                <w:sz w:val="20"/>
                <w:szCs w:val="20"/>
              </w:rPr>
            </w:pPr>
            <w:r w:rsidRPr="00B7156C">
              <w:rPr>
                <w:color w:val="000000"/>
                <w:sz w:val="20"/>
                <w:szCs w:val="20"/>
              </w:rPr>
              <w:t>24</w:t>
            </w:r>
          </w:p>
        </w:tc>
        <w:tc>
          <w:tcPr>
            <w:tcW w:w="939" w:type="dxa"/>
            <w:gridSpan w:val="3"/>
            <w:tcBorders>
              <w:top w:val="nil"/>
              <w:left w:val="nil"/>
              <w:bottom w:val="single" w:sz="4" w:space="0" w:color="auto"/>
              <w:right w:val="single" w:sz="4" w:space="0" w:color="auto"/>
            </w:tcBorders>
            <w:shd w:val="clear" w:color="auto" w:fill="auto"/>
            <w:vAlign w:val="center"/>
            <w:hideMark/>
          </w:tcPr>
          <w:p w14:paraId="08E06FC0" w14:textId="77777777" w:rsidR="00B7156C" w:rsidRPr="00B7156C" w:rsidRDefault="00B7156C" w:rsidP="00B7156C">
            <w:pPr>
              <w:jc w:val="center"/>
              <w:rPr>
                <w:color w:val="000000"/>
                <w:sz w:val="20"/>
                <w:szCs w:val="20"/>
              </w:rPr>
            </w:pPr>
            <w:r w:rsidRPr="00B7156C">
              <w:rPr>
                <w:color w:val="000000"/>
                <w:sz w:val="20"/>
                <w:szCs w:val="20"/>
              </w:rPr>
              <w:t>7 394,40</w:t>
            </w:r>
          </w:p>
        </w:tc>
        <w:tc>
          <w:tcPr>
            <w:tcW w:w="1556" w:type="dxa"/>
            <w:gridSpan w:val="2"/>
            <w:tcBorders>
              <w:top w:val="nil"/>
              <w:left w:val="nil"/>
              <w:bottom w:val="single" w:sz="4" w:space="0" w:color="auto"/>
              <w:right w:val="single" w:sz="4" w:space="0" w:color="auto"/>
            </w:tcBorders>
            <w:shd w:val="clear" w:color="auto" w:fill="auto"/>
            <w:vAlign w:val="center"/>
            <w:hideMark/>
          </w:tcPr>
          <w:p w14:paraId="252BDB70" w14:textId="77777777" w:rsidR="00B7156C" w:rsidRPr="00B7156C" w:rsidRDefault="00B7156C" w:rsidP="00B7156C">
            <w:pPr>
              <w:jc w:val="center"/>
              <w:rPr>
                <w:color w:val="000000"/>
                <w:sz w:val="20"/>
                <w:szCs w:val="20"/>
              </w:rPr>
            </w:pPr>
            <w:r w:rsidRPr="00B7156C">
              <w:rPr>
                <w:color w:val="000000"/>
                <w:sz w:val="20"/>
                <w:szCs w:val="20"/>
              </w:rPr>
              <w:t>177 465,60</w:t>
            </w:r>
          </w:p>
        </w:tc>
      </w:tr>
      <w:tr w:rsidR="00B7156C" w:rsidRPr="00B7156C" w14:paraId="140A0E0F"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4E1AB038" w14:textId="77777777" w:rsidR="00B7156C" w:rsidRPr="00B7156C" w:rsidRDefault="00B7156C" w:rsidP="00B7156C">
            <w:pPr>
              <w:jc w:val="center"/>
              <w:rPr>
                <w:color w:val="000000"/>
                <w:sz w:val="20"/>
                <w:szCs w:val="20"/>
              </w:rPr>
            </w:pPr>
            <w:r w:rsidRPr="00B7156C">
              <w:rPr>
                <w:color w:val="000000"/>
                <w:sz w:val="20"/>
                <w:szCs w:val="20"/>
              </w:rPr>
              <w:t>15</w:t>
            </w:r>
          </w:p>
        </w:tc>
        <w:tc>
          <w:tcPr>
            <w:tcW w:w="1572" w:type="dxa"/>
            <w:gridSpan w:val="2"/>
            <w:tcBorders>
              <w:top w:val="nil"/>
              <w:left w:val="nil"/>
              <w:bottom w:val="single" w:sz="4" w:space="0" w:color="auto"/>
              <w:right w:val="single" w:sz="4" w:space="0" w:color="auto"/>
            </w:tcBorders>
            <w:shd w:val="clear" w:color="000000" w:fill="FFFFFF"/>
            <w:vAlign w:val="center"/>
            <w:hideMark/>
          </w:tcPr>
          <w:p w14:paraId="70E721E4" w14:textId="77777777" w:rsidR="00B7156C" w:rsidRPr="00B7156C" w:rsidRDefault="00B7156C" w:rsidP="00B7156C">
            <w:pPr>
              <w:jc w:val="center"/>
              <w:rPr>
                <w:sz w:val="20"/>
                <w:szCs w:val="20"/>
              </w:rPr>
            </w:pPr>
            <w:r w:rsidRPr="00B7156C">
              <w:rPr>
                <w:sz w:val="20"/>
                <w:szCs w:val="20"/>
              </w:rPr>
              <w:t>Муфта кабельная 1ПКВТ-10-150/240-Б</w:t>
            </w:r>
          </w:p>
        </w:tc>
        <w:tc>
          <w:tcPr>
            <w:tcW w:w="3203" w:type="dxa"/>
            <w:tcBorders>
              <w:top w:val="nil"/>
              <w:left w:val="nil"/>
              <w:bottom w:val="nil"/>
              <w:right w:val="nil"/>
            </w:tcBorders>
            <w:shd w:val="clear" w:color="auto" w:fill="auto"/>
            <w:vAlign w:val="center"/>
            <w:hideMark/>
          </w:tcPr>
          <w:p w14:paraId="6E0C27F4" w14:textId="77777777" w:rsidR="00B7156C" w:rsidRPr="00B7156C" w:rsidRDefault="00B7156C" w:rsidP="00B7156C">
            <w:pPr>
              <w:rPr>
                <w:color w:val="000000"/>
                <w:sz w:val="20"/>
                <w:szCs w:val="20"/>
              </w:rPr>
            </w:pPr>
            <w:r w:rsidRPr="00B7156C">
              <w:rPr>
                <w:color w:val="000000"/>
                <w:sz w:val="20"/>
                <w:szCs w:val="20"/>
              </w:rPr>
              <w:t>Комплект на 1 фазу.</w:t>
            </w:r>
            <w:r w:rsidRPr="00B7156C">
              <w:rPr>
                <w:color w:val="000000"/>
                <w:sz w:val="20"/>
                <w:szCs w:val="20"/>
              </w:rPr>
              <w:br/>
              <w:t>В комплект поставки входят кабельные наконечники.</w:t>
            </w:r>
            <w:r w:rsidRPr="00B7156C">
              <w:rPr>
                <w:color w:val="000000"/>
                <w:sz w:val="20"/>
                <w:szCs w:val="20"/>
              </w:rPr>
              <w:br/>
              <w:t>Предназначены для оконцевания одножильных кабелей:</w:t>
            </w:r>
            <w:r w:rsidRPr="00B7156C">
              <w:rPr>
                <w:color w:val="000000"/>
                <w:sz w:val="20"/>
                <w:szCs w:val="20"/>
              </w:rPr>
              <w:br/>
              <w:t>с изоляцией из сшитого полиэтилена и экраном из медных или алюминиевых проволок*</w:t>
            </w:r>
            <w:r w:rsidRPr="00B7156C">
              <w:rPr>
                <w:color w:val="000000"/>
                <w:sz w:val="20"/>
                <w:szCs w:val="20"/>
              </w:rPr>
              <w:br/>
              <w:t>на напряжение 6 и 10 кВ</w:t>
            </w:r>
            <w:r w:rsidRPr="00B7156C">
              <w:rPr>
                <w:color w:val="000000"/>
                <w:sz w:val="20"/>
                <w:szCs w:val="20"/>
              </w:rPr>
              <w:br/>
              <w:t>Соответствует требованиям ГОСТ 13781.0-86</w:t>
            </w:r>
            <w:r w:rsidRPr="00B7156C">
              <w:rPr>
                <w:color w:val="000000"/>
                <w:sz w:val="20"/>
                <w:szCs w:val="20"/>
              </w:rPr>
              <w:br/>
              <w:t>Типы монтируемых кабелей: (А)ПвП, (А)ПвВ, (А)ПвБП, (А)ПвБВ, (А)ПвПу, (А)ПвПг, (А)ПвПуг, (А)ПвП2г, (А)ПвПу2г</w:t>
            </w:r>
            <w:r w:rsidRPr="00B7156C">
              <w:rPr>
                <w:color w:val="000000"/>
                <w:sz w:val="20"/>
                <w:szCs w:val="20"/>
              </w:rPr>
              <w:br/>
              <w:t>Наличие трубки выравнивания напряженности электрического поля обеспечивает надежность функционирования высоковольтных муфт, равномерно распределяя напряженность электрического поля в области среза полупроводящего экрана</w:t>
            </w:r>
            <w:r w:rsidRPr="00B7156C">
              <w:rPr>
                <w:color w:val="000000"/>
                <w:sz w:val="20"/>
                <w:szCs w:val="20"/>
              </w:rPr>
              <w:br/>
              <w:t>Материал антитрекинговой трубки устойчив к явлению трекинга, воздействию ультрафиолетовых лучей и погодно-климатическим условиям</w:t>
            </w:r>
            <w:r w:rsidRPr="00B7156C">
              <w:rPr>
                <w:color w:val="000000"/>
                <w:sz w:val="20"/>
                <w:szCs w:val="20"/>
              </w:rPr>
              <w:br/>
              <w:t>Термоплавкий клей, нанесенный на внутреннюю поверхность антитрекинговой трубки, и подмотка ленты-герметика на выходе проволочного экрана обеспечивают полную герметичность муфты после монтажа</w:t>
            </w:r>
            <w:r w:rsidRPr="00B7156C">
              <w:rPr>
                <w:color w:val="000000"/>
                <w:sz w:val="20"/>
                <w:szCs w:val="20"/>
              </w:rPr>
              <w:br/>
              <w:t>Заземляющий провод формируется непосредственно из медного проволочного экрана кабеля и оконцовывается наконечником под опрессовку. Наконечник для опрессовки заземляющего провода не входит в комплект муфты</w:t>
            </w:r>
            <w:r w:rsidRPr="00B7156C">
              <w:rPr>
                <w:color w:val="000000"/>
                <w:sz w:val="20"/>
                <w:szCs w:val="20"/>
              </w:rPr>
              <w:br/>
              <w:t>Комплект муфты универсален и позволяет использовать как кабельные наконечники под опрессовку, так и болтовые наконечники.</w:t>
            </w:r>
          </w:p>
        </w:tc>
        <w:tc>
          <w:tcPr>
            <w:tcW w:w="1266" w:type="dxa"/>
            <w:gridSpan w:val="2"/>
            <w:tcBorders>
              <w:top w:val="nil"/>
              <w:left w:val="single" w:sz="4" w:space="0" w:color="000000"/>
              <w:bottom w:val="single" w:sz="4" w:space="0" w:color="000000"/>
              <w:right w:val="single" w:sz="4" w:space="0" w:color="000000"/>
            </w:tcBorders>
            <w:shd w:val="clear" w:color="auto" w:fill="auto"/>
            <w:vAlign w:val="center"/>
            <w:hideMark/>
          </w:tcPr>
          <w:p w14:paraId="6365ACDB"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auto"/>
              <w:right w:val="single" w:sz="4" w:space="0" w:color="auto"/>
            </w:tcBorders>
            <w:shd w:val="clear" w:color="000000" w:fill="FFFFFF"/>
            <w:vAlign w:val="center"/>
            <w:hideMark/>
          </w:tcPr>
          <w:p w14:paraId="4EA53915" w14:textId="77777777" w:rsidR="00B7156C" w:rsidRPr="00B7156C" w:rsidRDefault="00B7156C" w:rsidP="00B7156C">
            <w:pPr>
              <w:jc w:val="center"/>
              <w:rPr>
                <w:sz w:val="20"/>
                <w:szCs w:val="20"/>
              </w:rPr>
            </w:pPr>
            <w:r w:rsidRPr="00B7156C">
              <w:rPr>
                <w:sz w:val="20"/>
                <w:szCs w:val="20"/>
              </w:rPr>
              <w:t>шт</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338BA735" w14:textId="77777777" w:rsidR="00B7156C" w:rsidRPr="00B7156C" w:rsidRDefault="00B7156C" w:rsidP="00B7156C">
            <w:pPr>
              <w:jc w:val="center"/>
              <w:rPr>
                <w:color w:val="000000"/>
                <w:sz w:val="20"/>
                <w:szCs w:val="20"/>
              </w:rPr>
            </w:pPr>
            <w:r w:rsidRPr="00B7156C">
              <w:rPr>
                <w:color w:val="000000"/>
                <w:sz w:val="20"/>
                <w:szCs w:val="20"/>
              </w:rPr>
              <w:t>12</w:t>
            </w:r>
          </w:p>
        </w:tc>
        <w:tc>
          <w:tcPr>
            <w:tcW w:w="939" w:type="dxa"/>
            <w:gridSpan w:val="3"/>
            <w:tcBorders>
              <w:top w:val="nil"/>
              <w:left w:val="nil"/>
              <w:bottom w:val="single" w:sz="4" w:space="0" w:color="auto"/>
              <w:right w:val="nil"/>
            </w:tcBorders>
            <w:shd w:val="clear" w:color="000000" w:fill="FFFFFF"/>
            <w:vAlign w:val="center"/>
            <w:hideMark/>
          </w:tcPr>
          <w:p w14:paraId="0F9A6829" w14:textId="77777777" w:rsidR="00B7156C" w:rsidRPr="00B7156C" w:rsidRDefault="00B7156C" w:rsidP="00B7156C">
            <w:pPr>
              <w:jc w:val="center"/>
              <w:rPr>
                <w:sz w:val="20"/>
                <w:szCs w:val="20"/>
              </w:rPr>
            </w:pPr>
            <w:r w:rsidRPr="00B7156C">
              <w:rPr>
                <w:sz w:val="20"/>
                <w:szCs w:val="20"/>
              </w:rPr>
              <w:t>2 062,80</w:t>
            </w:r>
          </w:p>
        </w:tc>
        <w:tc>
          <w:tcPr>
            <w:tcW w:w="1556" w:type="dxa"/>
            <w:gridSpan w:val="2"/>
            <w:tcBorders>
              <w:top w:val="nil"/>
              <w:left w:val="single" w:sz="4" w:space="0" w:color="auto"/>
              <w:bottom w:val="single" w:sz="4" w:space="0" w:color="auto"/>
              <w:right w:val="single" w:sz="4" w:space="0" w:color="auto"/>
            </w:tcBorders>
            <w:shd w:val="clear" w:color="auto" w:fill="auto"/>
            <w:vAlign w:val="center"/>
            <w:hideMark/>
          </w:tcPr>
          <w:p w14:paraId="319AA072" w14:textId="77777777" w:rsidR="00B7156C" w:rsidRPr="00B7156C" w:rsidRDefault="00B7156C" w:rsidP="00B7156C">
            <w:pPr>
              <w:jc w:val="center"/>
              <w:rPr>
                <w:color w:val="000000"/>
                <w:sz w:val="20"/>
                <w:szCs w:val="20"/>
              </w:rPr>
            </w:pPr>
            <w:r w:rsidRPr="00B7156C">
              <w:rPr>
                <w:color w:val="000000"/>
                <w:sz w:val="20"/>
                <w:szCs w:val="20"/>
              </w:rPr>
              <w:t>24 753,60</w:t>
            </w:r>
          </w:p>
        </w:tc>
      </w:tr>
      <w:tr w:rsidR="00B7156C" w:rsidRPr="00B7156C" w14:paraId="1C259CCA"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0CA045A" w14:textId="77777777" w:rsidR="00B7156C" w:rsidRPr="00B7156C" w:rsidRDefault="00B7156C" w:rsidP="00B7156C">
            <w:pPr>
              <w:jc w:val="center"/>
              <w:rPr>
                <w:color w:val="000000"/>
                <w:sz w:val="20"/>
                <w:szCs w:val="20"/>
              </w:rPr>
            </w:pPr>
            <w:r w:rsidRPr="00B7156C">
              <w:rPr>
                <w:color w:val="000000"/>
                <w:sz w:val="20"/>
                <w:szCs w:val="20"/>
              </w:rPr>
              <w:t>16</w:t>
            </w:r>
          </w:p>
        </w:tc>
        <w:tc>
          <w:tcPr>
            <w:tcW w:w="1572" w:type="dxa"/>
            <w:gridSpan w:val="2"/>
            <w:tcBorders>
              <w:top w:val="nil"/>
              <w:left w:val="nil"/>
              <w:bottom w:val="single" w:sz="4" w:space="0" w:color="auto"/>
              <w:right w:val="single" w:sz="4" w:space="0" w:color="auto"/>
            </w:tcBorders>
            <w:shd w:val="clear" w:color="000000" w:fill="FFFFFF"/>
            <w:vAlign w:val="center"/>
            <w:hideMark/>
          </w:tcPr>
          <w:p w14:paraId="4115E5A9" w14:textId="77777777" w:rsidR="00B7156C" w:rsidRPr="00B7156C" w:rsidRDefault="00B7156C" w:rsidP="00B7156C">
            <w:pPr>
              <w:jc w:val="center"/>
              <w:rPr>
                <w:sz w:val="20"/>
                <w:szCs w:val="20"/>
              </w:rPr>
            </w:pPr>
            <w:r w:rsidRPr="00B7156C">
              <w:rPr>
                <w:sz w:val="20"/>
                <w:szCs w:val="20"/>
              </w:rPr>
              <w:t>Муфта кабельная 1ПСТ-10-150/240</w:t>
            </w:r>
          </w:p>
        </w:tc>
        <w:tc>
          <w:tcPr>
            <w:tcW w:w="3203" w:type="dxa"/>
            <w:tcBorders>
              <w:top w:val="nil"/>
              <w:left w:val="nil"/>
              <w:bottom w:val="nil"/>
              <w:right w:val="nil"/>
            </w:tcBorders>
            <w:shd w:val="clear" w:color="auto" w:fill="auto"/>
            <w:vAlign w:val="center"/>
            <w:hideMark/>
          </w:tcPr>
          <w:p w14:paraId="00184CA1" w14:textId="77777777" w:rsidR="00B7156C" w:rsidRPr="00B7156C" w:rsidRDefault="00B7156C" w:rsidP="00B7156C">
            <w:pPr>
              <w:rPr>
                <w:color w:val="000000"/>
                <w:sz w:val="20"/>
                <w:szCs w:val="20"/>
              </w:rPr>
            </w:pPr>
            <w:r w:rsidRPr="00B7156C">
              <w:rPr>
                <w:color w:val="000000"/>
                <w:sz w:val="20"/>
                <w:szCs w:val="20"/>
              </w:rPr>
              <w:t>Предназначены для соединения одножильных кабелей:</w:t>
            </w:r>
            <w:r w:rsidRPr="00B7156C">
              <w:rPr>
                <w:color w:val="000000"/>
                <w:sz w:val="20"/>
                <w:szCs w:val="20"/>
              </w:rPr>
              <w:br/>
              <w:t>с изоляцией из сшитого полиэтилена и экраном из медных или алюминиевых проволок*</w:t>
            </w:r>
            <w:r w:rsidRPr="00B7156C">
              <w:rPr>
                <w:color w:val="000000"/>
                <w:sz w:val="20"/>
                <w:szCs w:val="20"/>
              </w:rPr>
              <w:br/>
              <w:t>на напряжение 6 и 10 кВ</w:t>
            </w:r>
            <w:r w:rsidRPr="00B7156C">
              <w:rPr>
                <w:color w:val="000000"/>
                <w:sz w:val="20"/>
                <w:szCs w:val="20"/>
              </w:rPr>
              <w:br/>
              <w:t xml:space="preserve">Муфты устанавливаются в грунте, тоннелях, коллекторах и других </w:t>
            </w:r>
            <w:r w:rsidRPr="00B7156C">
              <w:rPr>
                <w:color w:val="000000"/>
                <w:sz w:val="20"/>
                <w:szCs w:val="20"/>
              </w:rPr>
              <w:lastRenderedPageBreak/>
              <w:t>кабельных сооружениях</w:t>
            </w:r>
            <w:r w:rsidRPr="00B7156C">
              <w:rPr>
                <w:color w:val="000000"/>
                <w:sz w:val="20"/>
                <w:szCs w:val="20"/>
              </w:rPr>
              <w:br/>
              <w:t>Соответствует требованиям ГОСТ 13781.0-86</w:t>
            </w:r>
            <w:r w:rsidRPr="00B7156C">
              <w:rPr>
                <w:color w:val="000000"/>
                <w:sz w:val="20"/>
                <w:szCs w:val="20"/>
              </w:rPr>
              <w:br/>
              <w:t>Термоплавкий клей, нанесенный на внутреннюю поверхность защитного кожуха, обеспечивает полную герметичность муфты после монтажа</w:t>
            </w:r>
            <w:r w:rsidRPr="00B7156C">
              <w:rPr>
                <w:color w:val="000000"/>
                <w:sz w:val="20"/>
                <w:szCs w:val="20"/>
              </w:rPr>
              <w:br/>
              <w:t>Провод-перемычка, сформированный из медных проволок кабельного экрана, соединяется при помощи медных гильз под опрессовку.</w:t>
            </w:r>
            <w:r w:rsidRPr="00B7156C">
              <w:rPr>
                <w:color w:val="000000"/>
                <w:sz w:val="20"/>
                <w:szCs w:val="20"/>
              </w:rPr>
              <w:br/>
              <w:t>Комплект муфты универсален и позволяет использовать как гильзы под опрессовку, так и болтовые соединители</w:t>
            </w:r>
            <w:r w:rsidRPr="00B7156C">
              <w:rPr>
                <w:color w:val="000000"/>
                <w:sz w:val="20"/>
                <w:szCs w:val="20"/>
              </w:rPr>
              <w:br/>
              <w:t>Болтовые соединители подматываются специальным герметиком, заполняющим пустоты и неровности в местах срыва болтов, а также обладающим свойствами выравнивания напряженности электрического поля</w:t>
            </w:r>
          </w:p>
        </w:tc>
        <w:tc>
          <w:tcPr>
            <w:tcW w:w="1266" w:type="dxa"/>
            <w:gridSpan w:val="2"/>
            <w:tcBorders>
              <w:top w:val="nil"/>
              <w:left w:val="single" w:sz="4" w:space="0" w:color="000000"/>
              <w:bottom w:val="single" w:sz="4" w:space="0" w:color="000000"/>
              <w:right w:val="single" w:sz="4" w:space="0" w:color="000000"/>
            </w:tcBorders>
            <w:shd w:val="clear" w:color="auto" w:fill="auto"/>
            <w:vAlign w:val="center"/>
            <w:hideMark/>
          </w:tcPr>
          <w:p w14:paraId="3F4073DC" w14:textId="77777777" w:rsidR="00B7156C" w:rsidRPr="00B7156C" w:rsidRDefault="00B7156C" w:rsidP="00B7156C">
            <w:pPr>
              <w:jc w:val="center"/>
              <w:rPr>
                <w:color w:val="000000"/>
                <w:sz w:val="20"/>
                <w:szCs w:val="20"/>
              </w:rPr>
            </w:pPr>
            <w:r w:rsidRPr="00B7156C">
              <w:rPr>
                <w:color w:val="000000"/>
                <w:sz w:val="20"/>
                <w:szCs w:val="20"/>
              </w:rPr>
              <w:lastRenderedPageBreak/>
              <w:t>27.33.13.130</w:t>
            </w:r>
          </w:p>
        </w:tc>
        <w:tc>
          <w:tcPr>
            <w:tcW w:w="747" w:type="dxa"/>
            <w:gridSpan w:val="2"/>
            <w:tcBorders>
              <w:top w:val="nil"/>
              <w:left w:val="nil"/>
              <w:bottom w:val="single" w:sz="4" w:space="0" w:color="auto"/>
              <w:right w:val="single" w:sz="4" w:space="0" w:color="auto"/>
            </w:tcBorders>
            <w:shd w:val="clear" w:color="000000" w:fill="FFFFFF"/>
            <w:vAlign w:val="center"/>
            <w:hideMark/>
          </w:tcPr>
          <w:p w14:paraId="26A9A1AE" w14:textId="77777777" w:rsidR="00B7156C" w:rsidRPr="00B7156C" w:rsidRDefault="00B7156C" w:rsidP="00B7156C">
            <w:pPr>
              <w:jc w:val="center"/>
              <w:rPr>
                <w:sz w:val="20"/>
                <w:szCs w:val="20"/>
              </w:rPr>
            </w:pPr>
            <w:r w:rsidRPr="00B7156C">
              <w:rPr>
                <w:sz w:val="20"/>
                <w:szCs w:val="20"/>
              </w:rPr>
              <w:t>шт</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4AC60C2" w14:textId="77777777" w:rsidR="00B7156C" w:rsidRPr="00B7156C" w:rsidRDefault="00B7156C" w:rsidP="00B7156C">
            <w:pPr>
              <w:jc w:val="center"/>
              <w:rPr>
                <w:color w:val="000000"/>
                <w:sz w:val="20"/>
                <w:szCs w:val="20"/>
              </w:rPr>
            </w:pPr>
            <w:r w:rsidRPr="00B7156C">
              <w:rPr>
                <w:color w:val="000000"/>
                <w:sz w:val="20"/>
                <w:szCs w:val="20"/>
              </w:rPr>
              <w:t>24</w:t>
            </w:r>
          </w:p>
        </w:tc>
        <w:tc>
          <w:tcPr>
            <w:tcW w:w="939" w:type="dxa"/>
            <w:gridSpan w:val="3"/>
            <w:tcBorders>
              <w:top w:val="nil"/>
              <w:left w:val="nil"/>
              <w:bottom w:val="single" w:sz="4" w:space="0" w:color="auto"/>
              <w:right w:val="nil"/>
            </w:tcBorders>
            <w:shd w:val="clear" w:color="000000" w:fill="FFFFFF"/>
            <w:vAlign w:val="center"/>
            <w:hideMark/>
          </w:tcPr>
          <w:p w14:paraId="7408D66E" w14:textId="77777777" w:rsidR="00B7156C" w:rsidRPr="00B7156C" w:rsidRDefault="00B7156C" w:rsidP="00B7156C">
            <w:pPr>
              <w:jc w:val="center"/>
              <w:rPr>
                <w:sz w:val="20"/>
                <w:szCs w:val="20"/>
              </w:rPr>
            </w:pPr>
            <w:r w:rsidRPr="00B7156C">
              <w:rPr>
                <w:sz w:val="20"/>
                <w:szCs w:val="20"/>
              </w:rPr>
              <w:t>4 016,40</w:t>
            </w:r>
          </w:p>
        </w:tc>
        <w:tc>
          <w:tcPr>
            <w:tcW w:w="1556" w:type="dxa"/>
            <w:gridSpan w:val="2"/>
            <w:tcBorders>
              <w:top w:val="nil"/>
              <w:left w:val="single" w:sz="4" w:space="0" w:color="auto"/>
              <w:bottom w:val="single" w:sz="4" w:space="0" w:color="auto"/>
              <w:right w:val="single" w:sz="4" w:space="0" w:color="auto"/>
            </w:tcBorders>
            <w:shd w:val="clear" w:color="auto" w:fill="auto"/>
            <w:vAlign w:val="center"/>
            <w:hideMark/>
          </w:tcPr>
          <w:p w14:paraId="12171FA4" w14:textId="77777777" w:rsidR="00B7156C" w:rsidRPr="00B7156C" w:rsidRDefault="00B7156C" w:rsidP="00B7156C">
            <w:pPr>
              <w:jc w:val="center"/>
              <w:rPr>
                <w:color w:val="000000"/>
                <w:sz w:val="20"/>
                <w:szCs w:val="20"/>
              </w:rPr>
            </w:pPr>
            <w:r w:rsidRPr="00B7156C">
              <w:rPr>
                <w:color w:val="000000"/>
                <w:sz w:val="20"/>
                <w:szCs w:val="20"/>
              </w:rPr>
              <w:t>96 393,60</w:t>
            </w:r>
          </w:p>
        </w:tc>
      </w:tr>
      <w:tr w:rsidR="00B7156C" w:rsidRPr="00B7156C" w14:paraId="52307C1B"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69FCAC6D" w14:textId="77777777" w:rsidR="00B7156C" w:rsidRPr="00B7156C" w:rsidRDefault="00B7156C" w:rsidP="00B7156C">
            <w:pPr>
              <w:jc w:val="center"/>
              <w:rPr>
                <w:color w:val="000000"/>
                <w:sz w:val="20"/>
                <w:szCs w:val="20"/>
              </w:rPr>
            </w:pPr>
            <w:r w:rsidRPr="00B7156C">
              <w:rPr>
                <w:color w:val="000000"/>
                <w:sz w:val="20"/>
                <w:szCs w:val="20"/>
              </w:rPr>
              <w:t>17</w:t>
            </w:r>
          </w:p>
        </w:tc>
        <w:tc>
          <w:tcPr>
            <w:tcW w:w="1572" w:type="dxa"/>
            <w:gridSpan w:val="2"/>
            <w:tcBorders>
              <w:top w:val="nil"/>
              <w:left w:val="nil"/>
              <w:bottom w:val="single" w:sz="4" w:space="0" w:color="auto"/>
              <w:right w:val="single" w:sz="4" w:space="0" w:color="auto"/>
            </w:tcBorders>
            <w:shd w:val="clear" w:color="000000" w:fill="FFFFFF"/>
            <w:vAlign w:val="center"/>
            <w:hideMark/>
          </w:tcPr>
          <w:p w14:paraId="1D6FB089" w14:textId="77777777" w:rsidR="00B7156C" w:rsidRPr="00B7156C" w:rsidRDefault="00B7156C" w:rsidP="00B7156C">
            <w:pPr>
              <w:jc w:val="center"/>
              <w:rPr>
                <w:sz w:val="20"/>
                <w:szCs w:val="20"/>
              </w:rPr>
            </w:pPr>
            <w:r w:rsidRPr="00B7156C">
              <w:rPr>
                <w:sz w:val="20"/>
                <w:szCs w:val="20"/>
              </w:rPr>
              <w:t>Муфта концевая 4КВтпН-1-35/50</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14:paraId="60D43090" w14:textId="77777777" w:rsidR="00B7156C" w:rsidRPr="00B7156C" w:rsidRDefault="00B7156C" w:rsidP="00B7156C">
            <w:pPr>
              <w:rPr>
                <w:color w:val="000000"/>
                <w:sz w:val="20"/>
                <w:szCs w:val="20"/>
              </w:rPr>
            </w:pPr>
            <w:r w:rsidRPr="00B7156C">
              <w:rPr>
                <w:color w:val="000000"/>
                <w:sz w:val="20"/>
                <w:szCs w:val="20"/>
              </w:rPr>
              <w:t>Муфта концевая внутренней установки для четырёхжильных силовых кабелей с бумажной пропитанной изоляцией на напряжение до 1 кВ, диапазон сечений 35/50 мм2. Муфта состоит из поясной, пальцевой и концевой манжет, жильной трубки, комплекта заземления и перчатки, без наконечников. На отделенные жилы кабеля поверх изоляции усаживаются черные изолирующие трубки. Трубки выполнены из материала, стойкого к ультрафиолетовому излучению и любым погодным условиям. Изолирующая перчатка герметизирует корешок разделки. Термоусаживаемый распорный изолятор защищает корешок разделки от повреждения. Кабельные наконечники изолированы манжетами на клею. Муфта комплектуется наконечниками со срывными болтами для установки на жилы кабеля. Паяное соединение проводника заземления как с оболочкой, так и с броней. Термоусаживаемая манжета изолирует узел заземления. Поставщик должен предоставить протоколы типовых испытаний термоусаживаемой кабельной арматуры на соответствие требованиям ГОСТ 13781.0-86 и МЭК-61442</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4757F860"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auto"/>
              <w:right w:val="single" w:sz="4" w:space="0" w:color="auto"/>
            </w:tcBorders>
            <w:shd w:val="clear" w:color="000000" w:fill="FFFFFF"/>
            <w:vAlign w:val="center"/>
            <w:hideMark/>
          </w:tcPr>
          <w:p w14:paraId="14E06294" w14:textId="77777777" w:rsidR="00B7156C" w:rsidRPr="00B7156C" w:rsidRDefault="00B7156C" w:rsidP="00B7156C">
            <w:pPr>
              <w:jc w:val="center"/>
              <w:rPr>
                <w:sz w:val="20"/>
                <w:szCs w:val="20"/>
              </w:rPr>
            </w:pPr>
            <w:r w:rsidRPr="00B7156C">
              <w:rPr>
                <w:sz w:val="20"/>
                <w:szCs w:val="20"/>
              </w:rPr>
              <w:t>шт</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7F328A39" w14:textId="77777777" w:rsidR="00B7156C" w:rsidRPr="00B7156C" w:rsidRDefault="00B7156C" w:rsidP="00B7156C">
            <w:pPr>
              <w:jc w:val="center"/>
              <w:rPr>
                <w:color w:val="000000"/>
                <w:sz w:val="20"/>
                <w:szCs w:val="20"/>
              </w:rPr>
            </w:pPr>
            <w:r w:rsidRPr="00B7156C">
              <w:rPr>
                <w:color w:val="000000"/>
                <w:sz w:val="20"/>
                <w:szCs w:val="20"/>
              </w:rPr>
              <w:t>1</w:t>
            </w:r>
          </w:p>
        </w:tc>
        <w:tc>
          <w:tcPr>
            <w:tcW w:w="939" w:type="dxa"/>
            <w:gridSpan w:val="3"/>
            <w:tcBorders>
              <w:top w:val="nil"/>
              <w:left w:val="nil"/>
              <w:bottom w:val="single" w:sz="4" w:space="0" w:color="auto"/>
              <w:right w:val="nil"/>
            </w:tcBorders>
            <w:shd w:val="clear" w:color="000000" w:fill="FFFFFF"/>
            <w:vAlign w:val="center"/>
            <w:hideMark/>
          </w:tcPr>
          <w:p w14:paraId="50EDB154" w14:textId="77777777" w:rsidR="00B7156C" w:rsidRPr="00B7156C" w:rsidRDefault="00B7156C" w:rsidP="00B7156C">
            <w:pPr>
              <w:jc w:val="center"/>
              <w:rPr>
                <w:sz w:val="20"/>
                <w:szCs w:val="20"/>
              </w:rPr>
            </w:pPr>
            <w:r w:rsidRPr="00B7156C">
              <w:rPr>
                <w:sz w:val="20"/>
                <w:szCs w:val="20"/>
              </w:rPr>
              <w:t>2 821,20</w:t>
            </w:r>
          </w:p>
        </w:tc>
        <w:tc>
          <w:tcPr>
            <w:tcW w:w="1556" w:type="dxa"/>
            <w:gridSpan w:val="2"/>
            <w:tcBorders>
              <w:top w:val="nil"/>
              <w:left w:val="single" w:sz="4" w:space="0" w:color="auto"/>
              <w:bottom w:val="single" w:sz="4" w:space="0" w:color="auto"/>
              <w:right w:val="single" w:sz="4" w:space="0" w:color="auto"/>
            </w:tcBorders>
            <w:shd w:val="clear" w:color="auto" w:fill="auto"/>
            <w:vAlign w:val="center"/>
            <w:hideMark/>
          </w:tcPr>
          <w:p w14:paraId="49B8D0D6" w14:textId="77777777" w:rsidR="00B7156C" w:rsidRPr="00B7156C" w:rsidRDefault="00B7156C" w:rsidP="00B7156C">
            <w:pPr>
              <w:jc w:val="center"/>
              <w:rPr>
                <w:color w:val="000000"/>
                <w:sz w:val="20"/>
                <w:szCs w:val="20"/>
              </w:rPr>
            </w:pPr>
            <w:r w:rsidRPr="00B7156C">
              <w:rPr>
                <w:color w:val="000000"/>
                <w:sz w:val="20"/>
                <w:szCs w:val="20"/>
              </w:rPr>
              <w:t>2 821,20</w:t>
            </w:r>
          </w:p>
        </w:tc>
      </w:tr>
      <w:tr w:rsidR="00B7156C" w:rsidRPr="00B7156C" w14:paraId="4054BBC2" w14:textId="77777777" w:rsidTr="005D5E5B">
        <w:trPr>
          <w:trHeight w:val="20"/>
        </w:trPr>
        <w:tc>
          <w:tcPr>
            <w:tcW w:w="417" w:type="dxa"/>
            <w:gridSpan w:val="2"/>
            <w:tcBorders>
              <w:top w:val="nil"/>
              <w:left w:val="single" w:sz="4" w:space="0" w:color="auto"/>
              <w:bottom w:val="single" w:sz="4" w:space="0" w:color="auto"/>
              <w:right w:val="single" w:sz="4" w:space="0" w:color="auto"/>
            </w:tcBorders>
            <w:shd w:val="clear" w:color="auto" w:fill="auto"/>
            <w:vAlign w:val="center"/>
            <w:hideMark/>
          </w:tcPr>
          <w:p w14:paraId="2915F3E6" w14:textId="77777777" w:rsidR="00B7156C" w:rsidRPr="00B7156C" w:rsidRDefault="00B7156C" w:rsidP="00B7156C">
            <w:pPr>
              <w:jc w:val="center"/>
              <w:rPr>
                <w:color w:val="000000"/>
                <w:sz w:val="20"/>
                <w:szCs w:val="20"/>
              </w:rPr>
            </w:pPr>
            <w:r w:rsidRPr="00B7156C">
              <w:rPr>
                <w:color w:val="000000"/>
                <w:sz w:val="20"/>
                <w:szCs w:val="20"/>
              </w:rPr>
              <w:lastRenderedPageBreak/>
              <w:t>18</w:t>
            </w:r>
          </w:p>
        </w:tc>
        <w:tc>
          <w:tcPr>
            <w:tcW w:w="1572" w:type="dxa"/>
            <w:gridSpan w:val="2"/>
            <w:tcBorders>
              <w:top w:val="nil"/>
              <w:left w:val="nil"/>
              <w:bottom w:val="single" w:sz="4" w:space="0" w:color="auto"/>
              <w:right w:val="single" w:sz="4" w:space="0" w:color="auto"/>
            </w:tcBorders>
            <w:shd w:val="clear" w:color="000000" w:fill="FFFFFF"/>
            <w:vAlign w:val="center"/>
            <w:hideMark/>
          </w:tcPr>
          <w:p w14:paraId="4A3A7B19" w14:textId="77777777" w:rsidR="00B7156C" w:rsidRPr="00B7156C" w:rsidRDefault="00B7156C" w:rsidP="00B7156C">
            <w:pPr>
              <w:jc w:val="center"/>
              <w:rPr>
                <w:sz w:val="20"/>
                <w:szCs w:val="20"/>
              </w:rPr>
            </w:pPr>
            <w:r w:rsidRPr="00B7156C">
              <w:rPr>
                <w:sz w:val="20"/>
                <w:szCs w:val="20"/>
              </w:rPr>
              <w:t>Муфта концевая 1 ПКНТ-10 (70-120) ССД                                с наконечниками</w:t>
            </w:r>
          </w:p>
        </w:tc>
        <w:tc>
          <w:tcPr>
            <w:tcW w:w="3203" w:type="dxa"/>
            <w:tcBorders>
              <w:top w:val="nil"/>
              <w:left w:val="nil"/>
              <w:bottom w:val="single" w:sz="4" w:space="0" w:color="auto"/>
              <w:right w:val="single" w:sz="4" w:space="0" w:color="auto"/>
            </w:tcBorders>
            <w:shd w:val="clear" w:color="auto" w:fill="auto"/>
            <w:vAlign w:val="center"/>
            <w:hideMark/>
          </w:tcPr>
          <w:p w14:paraId="40913EEE" w14:textId="77777777" w:rsidR="00B7156C" w:rsidRPr="00B7156C" w:rsidRDefault="00B7156C" w:rsidP="00B7156C">
            <w:pPr>
              <w:rPr>
                <w:color w:val="000000"/>
                <w:sz w:val="20"/>
                <w:szCs w:val="20"/>
              </w:rPr>
            </w:pPr>
            <w:r w:rsidRPr="00B7156C">
              <w:rPr>
                <w:color w:val="000000"/>
                <w:sz w:val="20"/>
                <w:szCs w:val="20"/>
              </w:rPr>
              <w:t>Комплект на 1 фазу.</w:t>
            </w:r>
            <w:r w:rsidRPr="00B7156C">
              <w:rPr>
                <w:color w:val="000000"/>
                <w:sz w:val="20"/>
                <w:szCs w:val="20"/>
              </w:rPr>
              <w:br/>
              <w:t>Муфта предназначена для оконцевания одножильного кабеля без брони с изоляцией из сшитого полиэтилена и экраном из медных проволок на напряжение до 10кВ для наружней установки.</w:t>
            </w:r>
            <w:r w:rsidRPr="00B7156C">
              <w:rPr>
                <w:color w:val="000000"/>
                <w:sz w:val="20"/>
                <w:szCs w:val="20"/>
              </w:rPr>
              <w:br/>
              <w:t>В составе муфты применяются трубки стресс-контроля снижающие риск пробоя изоляции на срезе полупроводящего слоя и специальный герметик со свойствами выравнивания напряженности электрического поля. Использование изолирующей антитрекинговой трубки и изолятора снижает риск пробоя по поверхности изоляции.</w:t>
            </w:r>
            <w:r w:rsidRPr="00B7156C">
              <w:rPr>
                <w:color w:val="000000"/>
                <w:sz w:val="20"/>
                <w:szCs w:val="20"/>
              </w:rPr>
              <w:br/>
              <w:t>В комплект муфты входит алюминиевый наконечник с контактными винтами со срывающимися головками. Для улучшения электропроводящих свойств на контактные поверхности болтов нанесена специальная смазка. Болтовые наконечники предусмотрены для монтажа как на алюминиевую, так и на медную жилы.</w:t>
            </w:r>
            <w:r w:rsidRPr="00B7156C">
              <w:rPr>
                <w:color w:val="000000"/>
                <w:sz w:val="20"/>
                <w:szCs w:val="20"/>
              </w:rPr>
              <w:br/>
              <w:t>Провод заземления формируется из проволочного экрана кабеля и оконцовывается наконечником под опрессовку.</w:t>
            </w:r>
          </w:p>
        </w:tc>
        <w:tc>
          <w:tcPr>
            <w:tcW w:w="1266" w:type="dxa"/>
            <w:gridSpan w:val="2"/>
            <w:tcBorders>
              <w:top w:val="nil"/>
              <w:left w:val="nil"/>
              <w:bottom w:val="single" w:sz="4" w:space="0" w:color="000000"/>
              <w:right w:val="single" w:sz="4" w:space="0" w:color="000000"/>
            </w:tcBorders>
            <w:shd w:val="clear" w:color="auto" w:fill="auto"/>
            <w:vAlign w:val="center"/>
            <w:hideMark/>
          </w:tcPr>
          <w:p w14:paraId="1F2809ED" w14:textId="77777777" w:rsidR="00B7156C" w:rsidRPr="00B7156C" w:rsidRDefault="00B7156C" w:rsidP="00B7156C">
            <w:pPr>
              <w:jc w:val="center"/>
              <w:rPr>
                <w:color w:val="000000"/>
                <w:sz w:val="20"/>
                <w:szCs w:val="20"/>
              </w:rPr>
            </w:pPr>
            <w:r w:rsidRPr="00B7156C">
              <w:rPr>
                <w:color w:val="000000"/>
                <w:sz w:val="20"/>
                <w:szCs w:val="20"/>
              </w:rPr>
              <w:t>27.33.13.130</w:t>
            </w:r>
          </w:p>
        </w:tc>
        <w:tc>
          <w:tcPr>
            <w:tcW w:w="747" w:type="dxa"/>
            <w:gridSpan w:val="2"/>
            <w:tcBorders>
              <w:top w:val="nil"/>
              <w:left w:val="nil"/>
              <w:bottom w:val="single" w:sz="4" w:space="0" w:color="auto"/>
              <w:right w:val="single" w:sz="4" w:space="0" w:color="auto"/>
            </w:tcBorders>
            <w:shd w:val="clear" w:color="000000" w:fill="FFFFFF"/>
            <w:vAlign w:val="center"/>
            <w:hideMark/>
          </w:tcPr>
          <w:p w14:paraId="5E119E4A" w14:textId="77777777" w:rsidR="00B7156C" w:rsidRPr="00B7156C" w:rsidRDefault="00B7156C" w:rsidP="00B7156C">
            <w:pPr>
              <w:jc w:val="center"/>
              <w:rPr>
                <w:sz w:val="20"/>
                <w:szCs w:val="20"/>
              </w:rPr>
            </w:pPr>
            <w:r w:rsidRPr="00B7156C">
              <w:rPr>
                <w:sz w:val="20"/>
                <w:szCs w:val="20"/>
              </w:rPr>
              <w:t>шт</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64F26AE0" w14:textId="77777777" w:rsidR="00B7156C" w:rsidRPr="00B7156C" w:rsidRDefault="00B7156C" w:rsidP="00B7156C">
            <w:pPr>
              <w:jc w:val="center"/>
              <w:rPr>
                <w:color w:val="000000"/>
                <w:sz w:val="20"/>
                <w:szCs w:val="20"/>
              </w:rPr>
            </w:pPr>
            <w:r w:rsidRPr="00B7156C">
              <w:rPr>
                <w:color w:val="000000"/>
                <w:sz w:val="20"/>
                <w:szCs w:val="20"/>
              </w:rPr>
              <w:t>6</w:t>
            </w:r>
          </w:p>
        </w:tc>
        <w:tc>
          <w:tcPr>
            <w:tcW w:w="939" w:type="dxa"/>
            <w:gridSpan w:val="3"/>
            <w:tcBorders>
              <w:top w:val="nil"/>
              <w:left w:val="nil"/>
              <w:bottom w:val="single" w:sz="4" w:space="0" w:color="auto"/>
              <w:right w:val="nil"/>
            </w:tcBorders>
            <w:shd w:val="clear" w:color="000000" w:fill="FFFFFF"/>
            <w:vAlign w:val="center"/>
            <w:hideMark/>
          </w:tcPr>
          <w:p w14:paraId="42FB0617" w14:textId="77777777" w:rsidR="00B7156C" w:rsidRPr="00B7156C" w:rsidRDefault="00B7156C" w:rsidP="00B7156C">
            <w:pPr>
              <w:jc w:val="center"/>
              <w:rPr>
                <w:sz w:val="20"/>
                <w:szCs w:val="20"/>
              </w:rPr>
            </w:pPr>
            <w:r w:rsidRPr="00B7156C">
              <w:rPr>
                <w:sz w:val="20"/>
                <w:szCs w:val="20"/>
              </w:rPr>
              <w:t>2 434,80</w:t>
            </w:r>
          </w:p>
        </w:tc>
        <w:tc>
          <w:tcPr>
            <w:tcW w:w="1556" w:type="dxa"/>
            <w:gridSpan w:val="2"/>
            <w:tcBorders>
              <w:top w:val="nil"/>
              <w:left w:val="single" w:sz="4" w:space="0" w:color="auto"/>
              <w:bottom w:val="single" w:sz="4" w:space="0" w:color="auto"/>
              <w:right w:val="single" w:sz="4" w:space="0" w:color="auto"/>
            </w:tcBorders>
            <w:shd w:val="clear" w:color="auto" w:fill="auto"/>
            <w:vAlign w:val="center"/>
            <w:hideMark/>
          </w:tcPr>
          <w:p w14:paraId="33257DB8" w14:textId="77777777" w:rsidR="00B7156C" w:rsidRPr="00B7156C" w:rsidRDefault="00B7156C" w:rsidP="00B7156C">
            <w:pPr>
              <w:jc w:val="center"/>
              <w:rPr>
                <w:color w:val="000000"/>
                <w:sz w:val="20"/>
                <w:szCs w:val="20"/>
              </w:rPr>
            </w:pPr>
            <w:r w:rsidRPr="00B7156C">
              <w:rPr>
                <w:color w:val="000000"/>
                <w:sz w:val="20"/>
                <w:szCs w:val="20"/>
              </w:rPr>
              <w:t>14 608,80</w:t>
            </w:r>
          </w:p>
        </w:tc>
      </w:tr>
      <w:tr w:rsidR="00B7156C" w:rsidRPr="00B7156C" w14:paraId="04F93997" w14:textId="77777777" w:rsidTr="005D5E5B">
        <w:trPr>
          <w:trHeight w:val="20"/>
        </w:trPr>
        <w:tc>
          <w:tcPr>
            <w:tcW w:w="19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B3D8FF" w14:textId="77777777" w:rsidR="00B7156C" w:rsidRPr="00B7156C" w:rsidRDefault="00B7156C" w:rsidP="00B7156C">
            <w:pPr>
              <w:jc w:val="center"/>
              <w:rPr>
                <w:b/>
                <w:bCs/>
                <w:color w:val="000000"/>
                <w:sz w:val="20"/>
                <w:szCs w:val="20"/>
              </w:rPr>
            </w:pPr>
            <w:r w:rsidRPr="00B7156C">
              <w:rPr>
                <w:b/>
                <w:bCs/>
                <w:color w:val="000000"/>
                <w:sz w:val="20"/>
                <w:szCs w:val="20"/>
              </w:rPr>
              <w:t xml:space="preserve">Сумма с учетом НДС </w:t>
            </w:r>
          </w:p>
        </w:tc>
        <w:tc>
          <w:tcPr>
            <w:tcW w:w="3203" w:type="dxa"/>
            <w:tcBorders>
              <w:top w:val="nil"/>
              <w:left w:val="nil"/>
              <w:bottom w:val="single" w:sz="4" w:space="0" w:color="auto"/>
              <w:right w:val="single" w:sz="4" w:space="0" w:color="auto"/>
            </w:tcBorders>
            <w:shd w:val="clear" w:color="auto" w:fill="auto"/>
            <w:vAlign w:val="center"/>
            <w:hideMark/>
          </w:tcPr>
          <w:p w14:paraId="4798681B" w14:textId="77777777" w:rsidR="00B7156C" w:rsidRPr="00B7156C" w:rsidRDefault="00B7156C" w:rsidP="00B7156C">
            <w:pPr>
              <w:rPr>
                <w:color w:val="000000"/>
                <w:sz w:val="20"/>
                <w:szCs w:val="20"/>
              </w:rPr>
            </w:pPr>
            <w:r w:rsidRPr="00B7156C">
              <w:rPr>
                <w:color w:val="000000"/>
                <w:sz w:val="20"/>
                <w:szCs w:val="20"/>
              </w:rPr>
              <w:t> </w:t>
            </w:r>
          </w:p>
        </w:tc>
        <w:tc>
          <w:tcPr>
            <w:tcW w:w="1266" w:type="dxa"/>
            <w:gridSpan w:val="2"/>
            <w:tcBorders>
              <w:top w:val="nil"/>
              <w:left w:val="nil"/>
              <w:bottom w:val="single" w:sz="4" w:space="0" w:color="auto"/>
              <w:right w:val="single" w:sz="4" w:space="0" w:color="auto"/>
            </w:tcBorders>
            <w:shd w:val="clear" w:color="auto" w:fill="auto"/>
            <w:vAlign w:val="bottom"/>
            <w:hideMark/>
          </w:tcPr>
          <w:p w14:paraId="3CDEB9DD" w14:textId="77777777" w:rsidR="00B7156C" w:rsidRPr="00B7156C" w:rsidRDefault="00B7156C" w:rsidP="00B7156C">
            <w:pPr>
              <w:rPr>
                <w:color w:val="000000"/>
                <w:sz w:val="20"/>
                <w:szCs w:val="20"/>
              </w:rPr>
            </w:pPr>
            <w:r w:rsidRPr="00B7156C">
              <w:rPr>
                <w:color w:val="000000"/>
                <w:sz w:val="20"/>
                <w:szCs w:val="20"/>
              </w:rPr>
              <w:t> </w:t>
            </w:r>
          </w:p>
        </w:tc>
        <w:tc>
          <w:tcPr>
            <w:tcW w:w="747" w:type="dxa"/>
            <w:gridSpan w:val="2"/>
            <w:tcBorders>
              <w:top w:val="nil"/>
              <w:left w:val="nil"/>
              <w:bottom w:val="single" w:sz="4" w:space="0" w:color="auto"/>
              <w:right w:val="single" w:sz="4" w:space="0" w:color="auto"/>
            </w:tcBorders>
            <w:shd w:val="clear" w:color="auto" w:fill="auto"/>
            <w:vAlign w:val="bottom"/>
            <w:hideMark/>
          </w:tcPr>
          <w:p w14:paraId="478D15E5" w14:textId="77777777" w:rsidR="00B7156C" w:rsidRPr="00B7156C" w:rsidRDefault="00B7156C" w:rsidP="00B7156C">
            <w:pPr>
              <w:rPr>
                <w:color w:val="000000"/>
                <w:sz w:val="20"/>
                <w:szCs w:val="20"/>
              </w:rPr>
            </w:pPr>
            <w:r w:rsidRPr="00B7156C">
              <w:rPr>
                <w:color w:val="000000"/>
                <w:sz w:val="20"/>
                <w:szCs w:val="20"/>
              </w:rPr>
              <w:t> </w:t>
            </w:r>
          </w:p>
        </w:tc>
        <w:tc>
          <w:tcPr>
            <w:tcW w:w="640" w:type="dxa"/>
            <w:gridSpan w:val="2"/>
            <w:tcBorders>
              <w:top w:val="nil"/>
              <w:left w:val="nil"/>
              <w:bottom w:val="single" w:sz="4" w:space="0" w:color="auto"/>
              <w:right w:val="single" w:sz="4" w:space="0" w:color="auto"/>
            </w:tcBorders>
            <w:shd w:val="clear" w:color="auto" w:fill="auto"/>
            <w:vAlign w:val="bottom"/>
            <w:hideMark/>
          </w:tcPr>
          <w:p w14:paraId="0A8DDE64" w14:textId="77777777" w:rsidR="00B7156C" w:rsidRPr="00B7156C" w:rsidRDefault="00B7156C" w:rsidP="00B7156C">
            <w:pPr>
              <w:rPr>
                <w:color w:val="000000"/>
                <w:sz w:val="20"/>
                <w:szCs w:val="20"/>
              </w:rPr>
            </w:pPr>
            <w:r w:rsidRPr="00B7156C">
              <w:rPr>
                <w:color w:val="000000"/>
                <w:sz w:val="20"/>
                <w:szCs w:val="20"/>
              </w:rPr>
              <w:t> </w:t>
            </w:r>
          </w:p>
        </w:tc>
        <w:tc>
          <w:tcPr>
            <w:tcW w:w="939" w:type="dxa"/>
            <w:gridSpan w:val="3"/>
            <w:tcBorders>
              <w:top w:val="nil"/>
              <w:left w:val="nil"/>
              <w:bottom w:val="single" w:sz="4" w:space="0" w:color="auto"/>
              <w:right w:val="single" w:sz="4" w:space="0" w:color="auto"/>
            </w:tcBorders>
            <w:shd w:val="clear" w:color="auto" w:fill="auto"/>
            <w:vAlign w:val="bottom"/>
            <w:hideMark/>
          </w:tcPr>
          <w:p w14:paraId="7F9960E4" w14:textId="77777777" w:rsidR="00B7156C" w:rsidRPr="00B7156C" w:rsidRDefault="00B7156C" w:rsidP="00B7156C">
            <w:pPr>
              <w:rPr>
                <w:color w:val="000000"/>
                <w:sz w:val="20"/>
                <w:szCs w:val="20"/>
              </w:rPr>
            </w:pPr>
            <w:r w:rsidRPr="00B7156C">
              <w:rPr>
                <w:color w:val="000000"/>
                <w:sz w:val="20"/>
                <w:szCs w:val="20"/>
              </w:rPr>
              <w:t> </w:t>
            </w:r>
          </w:p>
        </w:tc>
        <w:tc>
          <w:tcPr>
            <w:tcW w:w="1556" w:type="dxa"/>
            <w:gridSpan w:val="2"/>
            <w:tcBorders>
              <w:top w:val="nil"/>
              <w:left w:val="nil"/>
              <w:bottom w:val="single" w:sz="4" w:space="0" w:color="auto"/>
              <w:right w:val="single" w:sz="4" w:space="0" w:color="auto"/>
            </w:tcBorders>
            <w:shd w:val="clear" w:color="auto" w:fill="auto"/>
            <w:vAlign w:val="center"/>
            <w:hideMark/>
          </w:tcPr>
          <w:p w14:paraId="3A26FE5E" w14:textId="758FBE14" w:rsidR="00B7156C" w:rsidRPr="00B7156C" w:rsidRDefault="00B7156C" w:rsidP="00B7156C">
            <w:pPr>
              <w:rPr>
                <w:b/>
                <w:bCs/>
                <w:color w:val="000000"/>
                <w:sz w:val="20"/>
                <w:szCs w:val="20"/>
              </w:rPr>
            </w:pPr>
            <w:r w:rsidRPr="00B7156C">
              <w:rPr>
                <w:b/>
                <w:bCs/>
                <w:color w:val="000000"/>
                <w:sz w:val="20"/>
                <w:szCs w:val="20"/>
              </w:rPr>
              <w:t xml:space="preserve">1 068 </w:t>
            </w:r>
            <w:r w:rsidR="005F4D25">
              <w:rPr>
                <w:b/>
                <w:bCs/>
                <w:color w:val="000000"/>
                <w:sz w:val="20"/>
                <w:szCs w:val="20"/>
              </w:rPr>
              <w:t xml:space="preserve"> </w:t>
            </w:r>
            <w:r w:rsidRPr="00B7156C">
              <w:rPr>
                <w:b/>
                <w:bCs/>
                <w:color w:val="000000"/>
                <w:sz w:val="20"/>
                <w:szCs w:val="20"/>
              </w:rPr>
              <w:t xml:space="preserve">339,60 </w:t>
            </w:r>
          </w:p>
        </w:tc>
      </w:tr>
    </w:tbl>
    <w:p w14:paraId="65685686" w14:textId="77777777" w:rsidR="002A48AD" w:rsidRDefault="002A48AD" w:rsidP="002A48AD">
      <w:pPr>
        <w:keepNext/>
        <w:rPr>
          <w:sz w:val="22"/>
          <w:szCs w:val="22"/>
        </w:rPr>
      </w:pPr>
    </w:p>
    <w:p w14:paraId="40D97D84" w14:textId="77777777" w:rsidR="00AF11D5" w:rsidRDefault="00AF11D5" w:rsidP="00AF11D5"/>
    <w:p w14:paraId="72B0F775" w14:textId="77777777" w:rsidR="00AF11D5" w:rsidRDefault="00AF11D5" w:rsidP="00AF11D5"/>
    <w:p w14:paraId="2BA2CA4E" w14:textId="77777777" w:rsidR="000B174E" w:rsidRPr="00225A09" w:rsidRDefault="000B174E" w:rsidP="00225A09"/>
    <w:sectPr w:rsidR="000B174E" w:rsidRPr="00225A09" w:rsidSect="00580B0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31B03" w14:textId="77777777" w:rsidR="002C1895" w:rsidRDefault="002C1895" w:rsidP="00B30544">
      <w:r>
        <w:separator/>
      </w:r>
    </w:p>
  </w:endnote>
  <w:endnote w:type="continuationSeparator" w:id="0">
    <w:p w14:paraId="6B4560F8" w14:textId="77777777" w:rsidR="002C1895" w:rsidRDefault="002C1895"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D3AD8" w14:textId="77777777" w:rsidR="002C1895" w:rsidRDefault="002C1895" w:rsidP="00B30544">
      <w:r>
        <w:separator/>
      </w:r>
    </w:p>
  </w:footnote>
  <w:footnote w:type="continuationSeparator" w:id="0">
    <w:p w14:paraId="3C943DB3" w14:textId="77777777" w:rsidR="002C1895" w:rsidRDefault="002C1895" w:rsidP="00B30544">
      <w:r>
        <w:continuationSeparator/>
      </w:r>
    </w:p>
  </w:footnote>
  <w:footnote w:id="1">
    <w:p w14:paraId="0A1240CA" w14:textId="77777777" w:rsidR="00AF11D5" w:rsidRDefault="00AF11D5"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B174E"/>
    <w:rsid w:val="000B3638"/>
    <w:rsid w:val="000D1A83"/>
    <w:rsid w:val="000D6DB0"/>
    <w:rsid w:val="000E0CC0"/>
    <w:rsid w:val="000E62A4"/>
    <w:rsid w:val="00116F10"/>
    <w:rsid w:val="00136EFE"/>
    <w:rsid w:val="00177769"/>
    <w:rsid w:val="001C0A4F"/>
    <w:rsid w:val="001D553E"/>
    <w:rsid w:val="001D73C6"/>
    <w:rsid w:val="00225A09"/>
    <w:rsid w:val="00286FC5"/>
    <w:rsid w:val="002A48AD"/>
    <w:rsid w:val="002C1895"/>
    <w:rsid w:val="002F555A"/>
    <w:rsid w:val="00315C0B"/>
    <w:rsid w:val="00351612"/>
    <w:rsid w:val="00373ABA"/>
    <w:rsid w:val="003E7EA0"/>
    <w:rsid w:val="004131FE"/>
    <w:rsid w:val="0042695B"/>
    <w:rsid w:val="00471ECE"/>
    <w:rsid w:val="004C1584"/>
    <w:rsid w:val="004D74AA"/>
    <w:rsid w:val="004D75CF"/>
    <w:rsid w:val="004E2AC7"/>
    <w:rsid w:val="005643FD"/>
    <w:rsid w:val="005B3512"/>
    <w:rsid w:val="005D5E5B"/>
    <w:rsid w:val="005F4D25"/>
    <w:rsid w:val="00606F76"/>
    <w:rsid w:val="00627C92"/>
    <w:rsid w:val="00724325"/>
    <w:rsid w:val="00763D7E"/>
    <w:rsid w:val="007A4DB5"/>
    <w:rsid w:val="007D15A3"/>
    <w:rsid w:val="00911278"/>
    <w:rsid w:val="009502EC"/>
    <w:rsid w:val="00995184"/>
    <w:rsid w:val="009E47D8"/>
    <w:rsid w:val="00A64825"/>
    <w:rsid w:val="00AB3C23"/>
    <w:rsid w:val="00AF11D5"/>
    <w:rsid w:val="00B30544"/>
    <w:rsid w:val="00B7156C"/>
    <w:rsid w:val="00B91D7B"/>
    <w:rsid w:val="00BB0EAE"/>
    <w:rsid w:val="00BD7D18"/>
    <w:rsid w:val="00C01904"/>
    <w:rsid w:val="00C76C1D"/>
    <w:rsid w:val="00CB2A45"/>
    <w:rsid w:val="00D40805"/>
    <w:rsid w:val="00D86774"/>
    <w:rsid w:val="00DA0DB5"/>
    <w:rsid w:val="00DF6672"/>
    <w:rsid w:val="00E0089D"/>
    <w:rsid w:val="00E50CD1"/>
    <w:rsid w:val="00E72062"/>
    <w:rsid w:val="00E85E31"/>
    <w:rsid w:val="00E866F0"/>
    <w:rsid w:val="00EE5534"/>
    <w:rsid w:val="00EF4D45"/>
    <w:rsid w:val="00F14880"/>
    <w:rsid w:val="00F41449"/>
    <w:rsid w:val="00F655C3"/>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494377183">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098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47</Pages>
  <Words>21132</Words>
  <Characters>120457</Characters>
  <Application>Microsoft Office Word</Application>
  <DocSecurity>0</DocSecurity>
  <Lines>1003</Lines>
  <Paragraphs>282</Paragraphs>
  <ScaleCrop>false</ScaleCrop>
  <Company/>
  <LinksUpToDate>false</LinksUpToDate>
  <CharactersWithSpaces>141307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65</cp:revision>
  <dcterms:created xsi:type="dcterms:W3CDTF">2019-01-17T06:18:00Z</dcterms:created>
  <dcterms:modified xsi:type="dcterms:W3CDTF">2020-12-25T05:08:00Z</dcterms:modified>
</cp:coreProperties>
</file>