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36B" w14:textId="5613FDEA" w:rsidR="008C20A1" w:rsidRDefault="008C20A1" w:rsidP="008C20A1">
      <w:r>
        <w:rPr>
          <w:noProof/>
        </w:rPr>
        <w:drawing>
          <wp:anchor distT="0" distB="0" distL="114300" distR="114300" simplePos="0" relativeHeight="251658240" behindDoc="0" locked="0" layoutInCell="1" allowOverlap="1" wp14:anchorId="427317D8" wp14:editId="3C2E44D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00981392" w14:textId="77777777" w:rsidR="008C20A1" w:rsidRDefault="008C20A1" w:rsidP="008C20A1">
      <w:pPr>
        <w:jc w:val="center"/>
      </w:pPr>
      <w:r>
        <w:t>АКЦИОНЕРНОЕ ОБЩЕСТВО</w:t>
      </w:r>
    </w:p>
    <w:p w14:paraId="65337764" w14:textId="77777777" w:rsidR="008C20A1" w:rsidRDefault="008C20A1" w:rsidP="008C20A1">
      <w:pPr>
        <w:jc w:val="center"/>
      </w:pPr>
      <w:r>
        <w:t>«ВОЛГОГРАДОБЛЭЛЕКТРО»</w:t>
      </w:r>
    </w:p>
    <w:p w14:paraId="02782FBE" w14:textId="77777777" w:rsidR="008C20A1" w:rsidRDefault="008C20A1" w:rsidP="008C20A1">
      <w:pPr>
        <w:jc w:val="center"/>
      </w:pPr>
      <w:r>
        <w:t>(АО ВОЭ)</w:t>
      </w:r>
    </w:p>
    <w:p w14:paraId="57CC46FE" w14:textId="77777777" w:rsidR="008C20A1" w:rsidRDefault="008C20A1" w:rsidP="008C20A1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52CC563E" w14:textId="77777777" w:rsidR="008C20A1" w:rsidRDefault="008C20A1" w:rsidP="008C20A1">
      <w:pPr>
        <w:pStyle w:val="Default"/>
        <w:rPr>
          <w:b/>
          <w:bCs/>
          <w:sz w:val="22"/>
          <w:szCs w:val="22"/>
        </w:rPr>
      </w:pPr>
    </w:p>
    <w:p w14:paraId="04155C72" w14:textId="77777777" w:rsidR="008C20A1" w:rsidRDefault="008C20A1" w:rsidP="008C20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00E5C389" w14:textId="15336F3A" w:rsidR="008C20A1" w:rsidRPr="00AB4093" w:rsidRDefault="008C20A1" w:rsidP="00AB409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546"/>
        <w:jc w:val="center"/>
        <w:rPr>
          <w:b/>
          <w:bCs/>
          <w:sz w:val="22"/>
          <w:szCs w:val="22"/>
        </w:rPr>
      </w:pPr>
      <w:r w:rsidRPr="00AB4093"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AB4093" w:rsidRPr="00AB4093">
        <w:rPr>
          <w:b/>
          <w:bCs/>
          <w:sz w:val="22"/>
          <w:szCs w:val="22"/>
        </w:rPr>
        <w:t>исполнителя</w:t>
      </w:r>
      <w:r w:rsidRPr="00AB4093">
        <w:rPr>
          <w:b/>
          <w:bCs/>
          <w:sz w:val="22"/>
          <w:szCs w:val="22"/>
        </w:rPr>
        <w:t xml:space="preserve"> на право заключения договора </w:t>
      </w:r>
      <w:r w:rsidR="00AB4093" w:rsidRPr="00AB4093">
        <w:rPr>
          <w:b/>
          <w:bCs/>
          <w:sz w:val="22"/>
          <w:szCs w:val="22"/>
        </w:rPr>
        <w:t xml:space="preserve">на </w:t>
      </w:r>
      <w:r w:rsidR="00AB4093" w:rsidRPr="00AB4093">
        <w:rPr>
          <w:b/>
          <w:bCs/>
          <w:color w:val="000000"/>
          <w:sz w:val="22"/>
          <w:szCs w:val="22"/>
        </w:rPr>
        <w:t xml:space="preserve">проведение работ по техническому обслуживанию приборов безопасности подъемных сооружений АО «Волгоградоблэлектро» на 2023 год </w:t>
      </w:r>
      <w:r w:rsidRPr="00AB4093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098B0F67" w14:textId="77777777" w:rsidR="008C20A1" w:rsidRPr="00AB4093" w:rsidRDefault="008C20A1" w:rsidP="008C20A1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C20A1" w14:paraId="51EF8369" w14:textId="77777777" w:rsidTr="008C20A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917A" w14:textId="77777777" w:rsidR="008C20A1" w:rsidRDefault="008C20A1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B6FE" w14:textId="77777777" w:rsidR="008C20A1" w:rsidRDefault="008C20A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2350" w14:textId="77777777" w:rsidR="008C20A1" w:rsidRDefault="008C20A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8C20A1" w14:paraId="1F6C3180" w14:textId="77777777" w:rsidTr="008C20A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AB1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998E" w14:textId="77777777" w:rsidR="008C20A1" w:rsidRDefault="008C20A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9CCD" w14:textId="77777777" w:rsidR="008C20A1" w:rsidRDefault="008C20A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8C20A1" w14:paraId="2993781F" w14:textId="77777777" w:rsidTr="008C20A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ADA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CE62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07D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«Волгоградоблэлектро»</w:t>
            </w:r>
          </w:p>
          <w:p w14:paraId="595581E9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4065B411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18B9C3A6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8C20A1" w14:paraId="2FD98C87" w14:textId="77777777" w:rsidTr="008C20A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550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AC72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5598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A7AB3A8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04B3595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0537137" w14:textId="77777777" w:rsidR="008C20A1" w:rsidRDefault="008C20A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C2B2DE3" w14:textId="13D9CFB7" w:rsidR="008C20A1" w:rsidRDefault="00AB409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Истомин Дмитрий Александрович</w:t>
            </w:r>
          </w:p>
          <w:p w14:paraId="2F8C2E50" w14:textId="428C1355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AB4093">
              <w:rPr>
                <w:bCs/>
                <w:sz w:val="22"/>
                <w:szCs w:val="22"/>
              </w:rPr>
              <w:t>56-20-88 (</w:t>
            </w:r>
            <w:proofErr w:type="spellStart"/>
            <w:r w:rsidR="00AB4093">
              <w:rPr>
                <w:bCs/>
                <w:sz w:val="22"/>
                <w:szCs w:val="22"/>
              </w:rPr>
              <w:t>вн</w:t>
            </w:r>
            <w:proofErr w:type="spellEnd"/>
            <w:r w:rsidR="00AB4093">
              <w:rPr>
                <w:bCs/>
                <w:sz w:val="22"/>
                <w:szCs w:val="22"/>
              </w:rPr>
              <w:t>. 1099)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8C20A1" w14:paraId="4FDD1371" w14:textId="77777777" w:rsidTr="008C20A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C3C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A7CC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31A" w14:textId="5BC76CF8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AB4093" w:rsidRPr="00AB4093">
              <w:rPr>
                <w:color w:val="000000"/>
                <w:sz w:val="22"/>
                <w:szCs w:val="22"/>
              </w:rPr>
              <w:t>по техническому обслуживанию приборов безопасности подъемных сооружений АО «Волгоградоблэлектро» на 2023 год</w:t>
            </w:r>
            <w:r w:rsidR="00AB4093">
              <w:rPr>
                <w:b/>
                <w:bCs/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8C20A1" w14:paraId="01A318DD" w14:textId="77777777" w:rsidTr="008C20A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7D4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F637" w14:textId="77777777" w:rsidR="008C20A1" w:rsidRDefault="008C20A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2E5" w14:textId="24019D19" w:rsidR="008C20A1" w:rsidRDefault="005613E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>
                <w:rPr>
                  <w:rStyle w:val="a3"/>
                </w:rPr>
                <w:t>https://etp.gpb.ru</w:t>
              </w:r>
            </w:hyperlink>
          </w:p>
        </w:tc>
      </w:tr>
      <w:tr w:rsidR="008C20A1" w14:paraId="4B644BB3" w14:textId="77777777" w:rsidTr="008C20A1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634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9144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3FC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8C20A1" w14:paraId="719E420A" w14:textId="77777777" w:rsidTr="008C20A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1DC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AFA" w14:textId="77777777" w:rsidR="008C20A1" w:rsidRDefault="008C20A1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B6E" w14:textId="60A4C22D" w:rsidR="008C20A1" w:rsidRDefault="008C20A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>
              <w:rPr>
                <w:sz w:val="22"/>
                <w:szCs w:val="22"/>
              </w:rPr>
              <w:t xml:space="preserve"> Право заключения договора </w:t>
            </w:r>
            <w:r w:rsidR="00AB4093" w:rsidRPr="00AB4093">
              <w:rPr>
                <w:color w:val="000000"/>
                <w:sz w:val="22"/>
                <w:szCs w:val="22"/>
              </w:rPr>
              <w:t>по техническому обслуживанию приборов безопасности подъемных сооружений АО «Волгоградоблэлектро» на 2023 год</w:t>
            </w:r>
            <w:r w:rsidR="00AB4093">
              <w:rPr>
                <w:color w:val="000000"/>
                <w:sz w:val="22"/>
                <w:szCs w:val="22"/>
              </w:rPr>
              <w:t>.</w:t>
            </w:r>
          </w:p>
          <w:p w14:paraId="0EE25729" w14:textId="77777777" w:rsidR="008C20A1" w:rsidRDefault="008C20A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C367E76" w14:textId="77777777" w:rsidR="008C20A1" w:rsidRDefault="008C20A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8C20A1" w14:paraId="22B3E873" w14:textId="77777777" w:rsidTr="008C20A1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D48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28A" w14:textId="77777777" w:rsidR="008C20A1" w:rsidRDefault="008C20A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860" w14:textId="7D45508D" w:rsidR="00AB4093" w:rsidRDefault="008C20A1" w:rsidP="00AB409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 w:rsidR="00AB4093">
              <w:rPr>
                <w:b/>
                <w:bCs/>
                <w:sz w:val="22"/>
                <w:szCs w:val="22"/>
              </w:rPr>
              <w:t xml:space="preserve"> </w:t>
            </w:r>
            <w:r w:rsidR="00AB4093" w:rsidRPr="00AB4093">
              <w:rPr>
                <w:sz w:val="22"/>
                <w:szCs w:val="22"/>
              </w:rPr>
              <w:t>До</w:t>
            </w:r>
            <w:r w:rsidR="00AB4093">
              <w:rPr>
                <w:sz w:val="22"/>
                <w:szCs w:val="22"/>
              </w:rPr>
              <w:t xml:space="preserve">говор </w:t>
            </w:r>
            <w:r w:rsidR="00AB4093" w:rsidRPr="00AB4093">
              <w:rPr>
                <w:color w:val="000000"/>
                <w:sz w:val="22"/>
                <w:szCs w:val="22"/>
              </w:rPr>
              <w:t>по техническому обслуживанию приборов безопасности подъемных сооружений АО «Волгоградоблэлектро» на 2023 год</w:t>
            </w:r>
            <w:r w:rsidR="00AB4093">
              <w:rPr>
                <w:color w:val="000000"/>
                <w:sz w:val="22"/>
                <w:szCs w:val="22"/>
              </w:rPr>
              <w:t>.</w:t>
            </w:r>
          </w:p>
          <w:p w14:paraId="1D4E9E62" w14:textId="0CD02B84" w:rsidR="00AB4093" w:rsidRDefault="00AB4093" w:rsidP="00AB409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B4093">
              <w:rPr>
                <w:b/>
                <w:bCs/>
                <w:color w:val="000000"/>
                <w:sz w:val="22"/>
                <w:szCs w:val="22"/>
              </w:rPr>
              <w:t xml:space="preserve">Место выполнения работ: </w:t>
            </w:r>
            <w:r w:rsidR="00830882" w:rsidRPr="00830882">
              <w:rPr>
                <w:color w:val="000000"/>
                <w:sz w:val="22"/>
                <w:szCs w:val="22"/>
              </w:rPr>
              <w:t>Северные МЭС, Камышинские МЭС, Суровикинские МЭС, Заволжские МЭС, Волжские МЭС, Пригородные МЭС, Жирновские МЭС, Михайловские МЭС, Пригородные МЭС</w:t>
            </w:r>
            <w:r w:rsidR="00830882">
              <w:rPr>
                <w:color w:val="000000"/>
                <w:sz w:val="22"/>
                <w:szCs w:val="22"/>
              </w:rPr>
              <w:t xml:space="preserve"> АО «Волгоградоблэлектро» расположенные на территории Волгоградской области.</w:t>
            </w:r>
          </w:p>
          <w:p w14:paraId="29222F09" w14:textId="61195208" w:rsidR="00830882" w:rsidRDefault="00830882" w:rsidP="00AB409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b/>
                <w:bCs/>
                <w:color w:val="000000"/>
                <w:sz w:val="22"/>
                <w:szCs w:val="22"/>
              </w:rPr>
              <w:t>Перечень, местонахождение, срок проведения работ по техническому обслуживанию приборов безопасности подъемных сооружений</w:t>
            </w:r>
            <w:r w:rsidRPr="00830882">
              <w:rPr>
                <w:color w:val="000000"/>
                <w:sz w:val="22"/>
                <w:szCs w:val="22"/>
              </w:rPr>
              <w:t xml:space="preserve"> Заказчика, расположенных в городе Волгограде и на территории Волгоградской области, на 2023г, указаны в Техническом задании Том № 2 документации.</w:t>
            </w:r>
          </w:p>
          <w:p w14:paraId="58EE21C7" w14:textId="77777777" w:rsidR="00830882" w:rsidRPr="00830882" w:rsidRDefault="00830882" w:rsidP="00830882">
            <w:pPr>
              <w:snapToGrid w:val="0"/>
              <w:ind w:left="3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Наладчиком приборов безопасности после каждой проведенной работы выдается соответствующий протокол и выполняется запись в паспорте прибора безопасности.</w:t>
            </w:r>
          </w:p>
          <w:p w14:paraId="4292BDD0" w14:textId="77777777" w:rsidR="00830882" w:rsidRPr="00830882" w:rsidRDefault="00830882" w:rsidP="00830882">
            <w:pPr>
              <w:tabs>
                <w:tab w:val="left" w:pos="1440"/>
              </w:tabs>
              <w:spacing w:line="100" w:lineRule="atLeast"/>
              <w:ind w:firstLine="70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0882">
              <w:rPr>
                <w:b/>
                <w:bCs/>
                <w:color w:val="000000"/>
                <w:sz w:val="22"/>
                <w:szCs w:val="22"/>
              </w:rPr>
              <w:t>Обязательные требования к исполнителю:</w:t>
            </w:r>
          </w:p>
          <w:p w14:paraId="1288AB55" w14:textId="77777777" w:rsidR="00830882" w:rsidRPr="00830882" w:rsidRDefault="00830882" w:rsidP="00830882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 xml:space="preserve">наличие всех необходимых разрешительных документов на деятельность, связанную с выполнением работ по предмету запроса предложений (свидетельства СРО и т.д.).  </w:t>
            </w:r>
          </w:p>
          <w:p w14:paraId="20219C65" w14:textId="77777777" w:rsidR="00830882" w:rsidRPr="00830882" w:rsidRDefault="00830882" w:rsidP="00830882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наличие свидетельства, подтверждающее наличие электроизмерительной лаборатории, зарегистрированной и внесенной в реестр Ростехнадзора, с правом выполнения испытаний и (или) измерений электрооборудования и (или) электроустановок во вновь вводимых в эксплуатацию и действующих напряжением до 1000В.</w:t>
            </w:r>
          </w:p>
          <w:p w14:paraId="4479913A" w14:textId="77777777" w:rsidR="00830882" w:rsidRPr="00830882" w:rsidRDefault="00830882" w:rsidP="00830882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наличие аттестованного оборудования, инструмента, приспособлений и т.д., необходимого для проведения работ;</w:t>
            </w:r>
          </w:p>
          <w:p w14:paraId="06C5434D" w14:textId="77777777" w:rsidR="00830882" w:rsidRPr="00830882" w:rsidRDefault="00830882" w:rsidP="00830882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наличие автотранспорта для осуществления доставки персонала Исполнителя к местам нахождения подъемных сооружений;</w:t>
            </w:r>
          </w:p>
          <w:p w14:paraId="58B3A3A8" w14:textId="77777777" w:rsidR="00830882" w:rsidRPr="00830882" w:rsidRDefault="00830882" w:rsidP="00830882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наличие в штате специалистов, аттестованных в качестве наладчиков электронных и микропроцессорных приборов безопасности именно тех марок, которые установлены на подъемных сооружениях АО «ВОЭ», не менее 4 (четырех) человек (копии квалификационных удостоверений);</w:t>
            </w:r>
          </w:p>
          <w:p w14:paraId="7E9A5731" w14:textId="77777777" w:rsidR="00830882" w:rsidRPr="00830882" w:rsidRDefault="00830882" w:rsidP="00830882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 xml:space="preserve">специалисты, непосредственно выполняющие работы должны иметь аттестацию по электробезопасности (группа не ниже </w:t>
            </w:r>
            <w:r w:rsidRPr="00830882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30882">
              <w:rPr>
                <w:color w:val="000000"/>
                <w:sz w:val="22"/>
                <w:szCs w:val="22"/>
              </w:rPr>
              <w:t xml:space="preserve">). </w:t>
            </w:r>
          </w:p>
          <w:p w14:paraId="020FF9FA" w14:textId="77777777" w:rsidR="00830882" w:rsidRPr="00830882" w:rsidRDefault="00830882" w:rsidP="00830882">
            <w:pPr>
              <w:shd w:val="clear" w:color="auto" w:fill="FFFFFF"/>
              <w:tabs>
                <w:tab w:val="left" w:pos="418"/>
              </w:tabs>
              <w:spacing w:line="283" w:lineRule="exact"/>
              <w:ind w:left="360" w:firstLine="49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 xml:space="preserve">Результатом </w:t>
            </w:r>
            <w:r w:rsidRPr="00830882">
              <w:rPr>
                <w:rStyle w:val="FontStyle21"/>
                <w:rFonts w:eastAsia="Arial Unicode MS"/>
                <w:color w:val="000000"/>
                <w:sz w:val="22"/>
                <w:szCs w:val="22"/>
              </w:rPr>
              <w:t>работ по техническому обслуживанию приборов безопасности подъемных сооружений</w:t>
            </w:r>
            <w:r w:rsidRPr="00830882">
              <w:rPr>
                <w:color w:val="000000"/>
                <w:sz w:val="22"/>
                <w:szCs w:val="22"/>
              </w:rPr>
              <w:t xml:space="preserve"> </w:t>
            </w:r>
            <w:r w:rsidRPr="00830882">
              <w:rPr>
                <w:b/>
                <w:bCs/>
                <w:color w:val="000000"/>
                <w:sz w:val="22"/>
                <w:szCs w:val="22"/>
              </w:rPr>
              <w:t>является протокол, который, в течение трех рабочих дней, после проведения работы, представляется Исполнителем Заказчику на бумажном носителе и в виде скан-копии.</w:t>
            </w:r>
          </w:p>
          <w:p w14:paraId="39F59302" w14:textId="77777777" w:rsidR="00830882" w:rsidRPr="00830882" w:rsidRDefault="00830882" w:rsidP="00830882">
            <w:pPr>
              <w:shd w:val="clear" w:color="auto" w:fill="FFFFFF"/>
              <w:tabs>
                <w:tab w:val="left" w:pos="567"/>
              </w:tabs>
              <w:spacing w:line="283" w:lineRule="exact"/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Протокол составляется по каждой позиции (техническому объекту).</w:t>
            </w:r>
          </w:p>
          <w:p w14:paraId="1D158D7F" w14:textId="77777777" w:rsidR="00830882" w:rsidRPr="00830882" w:rsidRDefault="00830882" w:rsidP="00830882">
            <w:pPr>
              <w:shd w:val="clear" w:color="auto" w:fill="FFFFFF"/>
              <w:tabs>
                <w:tab w:val="left" w:pos="567"/>
              </w:tabs>
              <w:spacing w:line="283" w:lineRule="exact"/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lastRenderedPageBreak/>
              <w:t>Исполнитель гарантирует работу приборов безопасности после их обслуживания и настройки при условии выполнения Заказчиком требований ТУ на эксплуатацию приборов безопасности в течении 6 (шести) месяцев.</w:t>
            </w:r>
          </w:p>
          <w:p w14:paraId="5EE1FC7A" w14:textId="77777777" w:rsidR="00830882" w:rsidRPr="00830882" w:rsidRDefault="00830882" w:rsidP="00830882">
            <w:pPr>
              <w:shd w:val="clear" w:color="auto" w:fill="FFFFFF"/>
              <w:tabs>
                <w:tab w:val="left" w:pos="567"/>
              </w:tabs>
              <w:spacing w:line="283" w:lineRule="exact"/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 xml:space="preserve">Порядок проведения работ устанавливается Федеральными </w:t>
            </w:r>
            <w:hyperlink r:id="rId10" w:anchor="Par36" w:history="1">
              <w:r w:rsidRPr="00830882">
                <w:rPr>
                  <w:rStyle w:val="a3"/>
                  <w:color w:val="000000"/>
                  <w:sz w:val="22"/>
                  <w:szCs w:val="22"/>
                </w:rPr>
                <w:t>нормами</w:t>
              </w:r>
            </w:hyperlink>
            <w:r w:rsidRPr="00830882">
              <w:rPr>
                <w:color w:val="000000"/>
                <w:sz w:val="22"/>
                <w:szCs w:val="22"/>
              </w:rPr>
              <w:t xml:space="preserve"> и правилами в области промышленной безопасности "Правилами безопасности опасных производственных объектов, на которых используются подъемные сооружения" и руководствами по эксплуатации на приборы безопасности и подъемные сооружения.</w:t>
            </w:r>
          </w:p>
          <w:p w14:paraId="1E9FCF21" w14:textId="77777777" w:rsidR="00830882" w:rsidRPr="00830882" w:rsidRDefault="00830882" w:rsidP="00830882">
            <w:pPr>
              <w:shd w:val="clear" w:color="auto" w:fill="FFFFFF"/>
              <w:tabs>
                <w:tab w:val="left" w:pos="567"/>
              </w:tabs>
              <w:spacing w:line="283" w:lineRule="exact"/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>В случае изменения обстоятельств, возникновения дополнительных объемов работ, не учтенных техническим заданием, Исполнитель представляет Заказчику дополнительное соглашение на выполнение работ.</w:t>
            </w:r>
          </w:p>
          <w:p w14:paraId="73D9F3A9" w14:textId="77777777" w:rsidR="00830882" w:rsidRPr="00830882" w:rsidRDefault="00830882" w:rsidP="00830882">
            <w:pPr>
              <w:shd w:val="clear" w:color="auto" w:fill="FFFFFF"/>
              <w:tabs>
                <w:tab w:val="left" w:pos="567"/>
              </w:tabs>
              <w:spacing w:line="283" w:lineRule="exact"/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830882">
              <w:rPr>
                <w:color w:val="000000"/>
                <w:sz w:val="22"/>
                <w:szCs w:val="22"/>
              </w:rPr>
              <w:t xml:space="preserve">Работы выполняются по месту нахождения объектов Заказчика.  </w:t>
            </w:r>
          </w:p>
          <w:p w14:paraId="236CE522" w14:textId="77777777" w:rsidR="00830882" w:rsidRPr="00830882" w:rsidRDefault="00830882" w:rsidP="00AB409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18C3983C" w14:textId="1CB2110E" w:rsidR="008C20A1" w:rsidRDefault="008C20A1" w:rsidP="00AB409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</w:t>
            </w:r>
            <w:r w:rsidR="00AB4093">
              <w:rPr>
                <w:sz w:val="22"/>
                <w:szCs w:val="22"/>
              </w:rPr>
              <w:t>.</w:t>
            </w:r>
          </w:p>
        </w:tc>
      </w:tr>
      <w:tr w:rsidR="008C20A1" w14:paraId="1B0739EF" w14:textId="77777777" w:rsidTr="008C20A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586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60A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7E2" w14:textId="27490CAC" w:rsidR="008C20A1" w:rsidRPr="00445E6C" w:rsidRDefault="0083088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830882">
              <w:rPr>
                <w:b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C20A1">
              <w:rPr>
                <w:bCs/>
                <w:sz w:val="22"/>
                <w:szCs w:val="22"/>
              </w:rPr>
              <w:t>Начальная (максимальная) цена договора, с учетом НДС 20%.</w:t>
            </w:r>
            <w:r w:rsidR="00445E6C">
              <w:rPr>
                <w:bCs/>
                <w:sz w:val="22"/>
                <w:szCs w:val="22"/>
              </w:rPr>
              <w:t xml:space="preserve"> </w:t>
            </w:r>
            <w:r w:rsidR="00445E6C" w:rsidRPr="00445E6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2 041 608,00 (два миллиона сорок одна тысяча шестьсот восемь) рублей 00 копеек.</w:t>
            </w:r>
            <w:r w:rsidR="00445E6C" w:rsidRPr="00445E6C">
              <w:rPr>
                <w:b/>
                <w:bCs/>
                <w:sz w:val="22"/>
                <w:szCs w:val="22"/>
              </w:rPr>
              <w:t xml:space="preserve"> </w:t>
            </w:r>
            <w:r w:rsidR="008C20A1" w:rsidRPr="00445E6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ED6987" w14:textId="25535353" w:rsidR="008C20A1" w:rsidRPr="00D83B4B" w:rsidRDefault="008C20A1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Начальная (максимальная) цена договора без НДС</w:t>
            </w:r>
            <w:r w:rsidR="00445E6C">
              <w:rPr>
                <w:bCs/>
                <w:sz w:val="22"/>
                <w:szCs w:val="22"/>
              </w:rPr>
              <w:t xml:space="preserve">: </w:t>
            </w:r>
            <w:r w:rsidR="00445E6C" w:rsidRPr="00830882">
              <w:rPr>
                <w:b/>
                <w:bCs/>
                <w:sz w:val="22"/>
                <w:szCs w:val="22"/>
              </w:rPr>
              <w:t>1 701 340 (один миллион семьсот одна тысяча триста сорок) рублей 00 копеек</w:t>
            </w:r>
          </w:p>
          <w:p w14:paraId="30F646C5" w14:textId="77777777" w:rsidR="008C20A1" w:rsidRDefault="008C20A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305CE9A" w14:textId="77777777" w:rsidR="008C20A1" w:rsidRDefault="008C20A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0D3DE62" w14:textId="77777777" w:rsidR="008C20A1" w:rsidRDefault="008C20A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8C20A1" w14:paraId="1FDADD6A" w14:textId="77777777" w:rsidTr="008C20A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19D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224A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4D45" w14:textId="09DDF37F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46097A">
              <w:rPr>
                <w:sz w:val="22"/>
                <w:szCs w:val="22"/>
              </w:rPr>
              <w:t xml:space="preserve"> сравнительного анализа цен</w:t>
            </w:r>
            <w:r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</w:rPr>
              <w:t>за  НДС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73E1287B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8C20A1" w14:paraId="06FB79C5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02F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3927" w14:textId="77777777" w:rsidR="008C20A1" w:rsidRDefault="008C20A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4AFC" w14:textId="77777777" w:rsidR="008C20A1" w:rsidRDefault="008C20A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C20A1" w14:paraId="6AAB930B" w14:textId="77777777" w:rsidTr="008C20A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455" w14:textId="77777777" w:rsidR="008C20A1" w:rsidRDefault="008C20A1" w:rsidP="009451C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2CE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1FD9917A" w14:textId="77777777" w:rsidR="008C20A1" w:rsidRDefault="008C20A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2E8" w14:textId="07F5ABC3" w:rsidR="008C20A1" w:rsidRDefault="008C20A1" w:rsidP="00D83B4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Лот № 1: </w:t>
            </w:r>
            <w:r>
              <w:rPr>
                <w:bCs/>
                <w:sz w:val="22"/>
                <w:szCs w:val="22"/>
              </w:rPr>
              <w:t xml:space="preserve">обеспечение заявки </w:t>
            </w:r>
            <w:r w:rsidR="00D83B4B">
              <w:rPr>
                <w:bCs/>
                <w:sz w:val="22"/>
                <w:szCs w:val="22"/>
              </w:rPr>
              <w:t xml:space="preserve">- не установлено. </w:t>
            </w:r>
          </w:p>
          <w:p w14:paraId="76CB14FA" w14:textId="67F0C36A" w:rsidR="00445E6C" w:rsidRDefault="00445E6C" w:rsidP="00D83B4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A859872" w14:textId="268BA340" w:rsidR="00445E6C" w:rsidRPr="00445E6C" w:rsidRDefault="00445E6C" w:rsidP="00D83B4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45E6C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445E6C">
              <w:rPr>
                <w:b/>
                <w:bCs/>
                <w:sz w:val="22"/>
                <w:szCs w:val="22"/>
              </w:rPr>
              <w:t xml:space="preserve">: </w:t>
            </w:r>
            <w:r w:rsidRPr="00445E6C">
              <w:rPr>
                <w:bCs/>
                <w:sz w:val="22"/>
                <w:szCs w:val="22"/>
              </w:rPr>
              <w:t>Если</w:t>
            </w:r>
            <w:proofErr w:type="gramEnd"/>
            <w:r w:rsidRPr="00445E6C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445E6C">
              <w:rPr>
                <w:b/>
                <w:bCs/>
                <w:sz w:val="22"/>
                <w:szCs w:val="22"/>
              </w:rPr>
              <w:t xml:space="preserve"> </w:t>
            </w:r>
            <w:r w:rsidRPr="00445E6C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  <w:p w14:paraId="27F8068E" w14:textId="77777777" w:rsidR="008C20A1" w:rsidRDefault="008C20A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D05982B" w14:textId="77777777" w:rsidR="008C20A1" w:rsidRDefault="008C20A1" w:rsidP="00D83B4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83B4B" w14:paraId="47B48F8C" w14:textId="77777777" w:rsidTr="008C20A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CA3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EBC8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727" w14:textId="1991C315" w:rsidR="00D83B4B" w:rsidRDefault="00D83B4B" w:rsidP="00D83B4B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Лот № 1: </w:t>
            </w:r>
            <w:r>
              <w:rPr>
                <w:bCs/>
                <w:sz w:val="22"/>
                <w:szCs w:val="22"/>
              </w:rPr>
              <w:t xml:space="preserve">обеспечение исполнения договора составляет </w:t>
            </w:r>
            <w:r w:rsidR="00445E6C" w:rsidRPr="00445E6C">
              <w:rPr>
                <w:b/>
                <w:sz w:val="22"/>
                <w:szCs w:val="22"/>
              </w:rPr>
              <w:t>102 080,40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0148AAE4" w14:textId="5C75E58E" w:rsidR="00D83B4B" w:rsidRDefault="00D83B4B" w:rsidP="00D83B4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E6CD16B" w14:textId="2FA55D6C" w:rsidR="00D83B4B" w:rsidRPr="004B6C94" w:rsidRDefault="00D83B4B" w:rsidP="00D83B4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4B6C94">
              <w:rPr>
                <w:bCs/>
                <w:sz w:val="22"/>
                <w:szCs w:val="22"/>
              </w:rPr>
              <w:t xml:space="preserve">Обеспечение </w:t>
            </w:r>
            <w:r w:rsidR="004B6C94" w:rsidRPr="004B6C94">
              <w:rPr>
                <w:bCs/>
                <w:sz w:val="22"/>
                <w:szCs w:val="22"/>
              </w:rPr>
              <w:t xml:space="preserve">исполнения договора </w:t>
            </w:r>
            <w:r w:rsidRPr="004B6C94">
              <w:rPr>
                <w:bCs/>
                <w:sz w:val="22"/>
                <w:szCs w:val="22"/>
              </w:rPr>
              <w:t>может предоставляться участником закупки по его выбору путем внесения денежных средств на счет, указанный Заказчиком в извещении (документации), или предоставлением независимой гарантии.</w:t>
            </w:r>
          </w:p>
          <w:p w14:paraId="3FAAE717" w14:textId="27876DF1" w:rsidR="00D83B4B" w:rsidRPr="004B6C94" w:rsidRDefault="00D83B4B" w:rsidP="00D83B4B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C94">
              <w:rPr>
                <w:sz w:val="22"/>
                <w:szCs w:val="22"/>
              </w:rPr>
              <w:t xml:space="preserve">Независимая гарантия, предоставляемая в качестве обеспечения </w:t>
            </w:r>
            <w:r w:rsidR="004B6C94" w:rsidRPr="004B6C94">
              <w:rPr>
                <w:sz w:val="22"/>
                <w:szCs w:val="22"/>
              </w:rPr>
              <w:t>исполнения договора</w:t>
            </w:r>
            <w:r w:rsidRPr="004B6C94">
              <w:rPr>
                <w:sz w:val="22"/>
                <w:szCs w:val="22"/>
              </w:rPr>
              <w:t xml:space="preserve"> на участие в закупке, составл</w:t>
            </w:r>
            <w:r w:rsidR="004B6C94" w:rsidRPr="004B6C94">
              <w:rPr>
                <w:sz w:val="22"/>
                <w:szCs w:val="22"/>
              </w:rPr>
              <w:t>яется</w:t>
            </w:r>
            <w:r w:rsidRPr="004B6C94">
              <w:rPr>
                <w:sz w:val="22"/>
                <w:szCs w:val="22"/>
              </w:rPr>
              <w:t xml:space="preserve">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</w:t>
            </w:r>
            <w:r w:rsidR="004B6C94" w:rsidRPr="004B6C94">
              <w:rPr>
                <w:sz w:val="22"/>
                <w:szCs w:val="22"/>
              </w:rPr>
              <w:t>исполнения договора</w:t>
            </w:r>
            <w:r w:rsidRPr="004B6C94">
              <w:rPr>
                <w:sz w:val="22"/>
                <w:szCs w:val="22"/>
              </w:rPr>
              <w:t xml:space="preserve">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1A702271" w14:textId="77777777" w:rsidR="00D83B4B" w:rsidRPr="004B6C94" w:rsidRDefault="00D83B4B" w:rsidP="00D83B4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4B6C94"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5AE60EA8" w14:textId="1518DB33" w:rsidR="00D83B4B" w:rsidRDefault="00D83B4B" w:rsidP="00D83B4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4B6C94">
              <w:rPr>
                <w:sz w:val="22"/>
                <w:szCs w:val="22"/>
              </w:rPr>
              <w:t xml:space="preserve">В случаях, предусмотренных </w:t>
            </w:r>
            <w:hyperlink r:id="rId11" w:history="1">
              <w:r w:rsidRPr="004B6C94"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4B6C94">
              <w:rPr>
                <w:sz w:val="22"/>
                <w:szCs w:val="22"/>
              </w:rPr>
              <w:t xml:space="preserve"> </w:t>
            </w:r>
            <w:r w:rsidR="004B6C94" w:rsidRPr="004B6C94">
              <w:rPr>
                <w:sz w:val="22"/>
                <w:szCs w:val="22"/>
              </w:rPr>
              <w:t>вышеуказанного</w:t>
            </w:r>
            <w:r w:rsidRPr="004B6C94">
              <w:rPr>
                <w:sz w:val="22"/>
                <w:szCs w:val="22"/>
              </w:rPr>
              <w:t xml:space="preserve"> Федерального закона, денежные средства, внесенные на специальный банковский счет в качестве обеспечения </w:t>
            </w:r>
            <w:r w:rsidR="004B6C94" w:rsidRPr="004B6C94">
              <w:rPr>
                <w:sz w:val="22"/>
                <w:szCs w:val="22"/>
              </w:rPr>
              <w:t>исполнения договора</w:t>
            </w:r>
            <w:r w:rsidRPr="004B6C94">
              <w:rPr>
                <w:sz w:val="22"/>
                <w:szCs w:val="22"/>
              </w:rPr>
              <w:t xml:space="preserve">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2" w:history="1">
              <w:r w:rsidRPr="004B6C94"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4B6C94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</w:t>
            </w:r>
            <w:r w:rsidR="004B6C94" w:rsidRPr="004B6C94">
              <w:rPr>
                <w:sz w:val="22"/>
                <w:szCs w:val="22"/>
              </w:rPr>
              <w:t>исполнения договора</w:t>
            </w:r>
            <w:r w:rsidRPr="004B6C94">
              <w:rPr>
                <w:sz w:val="22"/>
                <w:szCs w:val="22"/>
              </w:rPr>
              <w:t xml:space="preserve"> на участие в конкурентной закупке с участием субъектов малого и среднего предпринимательства.</w:t>
            </w:r>
          </w:p>
          <w:p w14:paraId="759DF1CA" w14:textId="4751D069" w:rsidR="004B6C94" w:rsidRDefault="004B6C94" w:rsidP="00D83B4B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2CBCE4C3" w14:textId="1AC7C0F9" w:rsidR="004B6C94" w:rsidRDefault="004B6C94" w:rsidP="004B6C9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Если</w:t>
            </w:r>
            <w:proofErr w:type="gramEnd"/>
            <w:r>
              <w:rPr>
                <w:bCs/>
                <w:sz w:val="22"/>
                <w:szCs w:val="22"/>
              </w:rPr>
              <w:t xml:space="preserve"> денежные средства вносятся на счет Заказчика, в платежном поручении необходимо указать название и номер закупки, по которой производится обеспечение.</w:t>
            </w:r>
          </w:p>
          <w:p w14:paraId="28B53A11" w14:textId="65A0E8ED" w:rsidR="004B6C94" w:rsidRDefault="004B6C94" w:rsidP="004B6C94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</w:rPr>
              <w:t>8621  ПАО</w:t>
            </w:r>
            <w:proofErr w:type="gramEnd"/>
            <w:r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  <w:p w14:paraId="07A107CA" w14:textId="365F4E39" w:rsidR="00D83B4B" w:rsidRDefault="00D83B4B" w:rsidP="00D83B4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B4B" w14:paraId="586EC6F9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C6A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078D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8E9B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3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F4796BD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83B4B" w14:paraId="4006B16B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108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9D3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9D26" w14:textId="6CF889CF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history="1">
              <w:r w:rsidR="005613EF">
                <w:rPr>
                  <w:rStyle w:val="a3"/>
                </w:rPr>
                <w:t>https://etp.gpb.ru</w:t>
              </w:r>
            </w:hyperlink>
          </w:p>
        </w:tc>
      </w:tr>
      <w:tr w:rsidR="00D83B4B" w14:paraId="05C7FCAB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E07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C950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293" w14:textId="38E420C3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F748E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F748E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F748E0">
              <w:rPr>
                <w:sz w:val="22"/>
                <w:szCs w:val="22"/>
              </w:rPr>
              <w:t>1</w:t>
            </w:r>
            <w:r w:rsidR="005E6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» </w:t>
            </w:r>
            <w:r w:rsidR="00F748E0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202</w:t>
            </w:r>
            <w:r w:rsidR="00F748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года.</w:t>
            </w:r>
          </w:p>
          <w:p w14:paraId="5F316A4D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83B4B" w14:paraId="6FDA68AA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6CA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B5D6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682" w14:textId="2B99D442" w:rsidR="00D83B4B" w:rsidRDefault="00F748E0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час. </w:t>
            </w:r>
            <w:proofErr w:type="gramStart"/>
            <w:r>
              <w:rPr>
                <w:sz w:val="22"/>
                <w:szCs w:val="22"/>
              </w:rPr>
              <w:t>20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«1</w:t>
            </w:r>
            <w:r w:rsidR="005E6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» января 2023 </w:t>
            </w:r>
            <w:r w:rsidR="00D83B4B">
              <w:rPr>
                <w:sz w:val="22"/>
                <w:szCs w:val="22"/>
              </w:rPr>
              <w:t>года.</w:t>
            </w:r>
          </w:p>
          <w:p w14:paraId="49662D08" w14:textId="56051955" w:rsidR="00D83B4B" w:rsidRDefault="00D83B4B" w:rsidP="00D83B4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 w:rsidR="00BF01D4">
              <w:rPr>
                <w:sz w:val="22"/>
                <w:szCs w:val="22"/>
              </w:rPr>
              <w:t xml:space="preserve"> </w:t>
            </w:r>
            <w:hyperlink r:id="rId16" w:history="1">
              <w:r w:rsidR="00BF01D4" w:rsidRPr="00CB4EBB">
                <w:rPr>
                  <w:rStyle w:val="a3"/>
                </w:rPr>
                <w:t>https://etp.gpb.ru</w:t>
              </w:r>
            </w:hyperlink>
          </w:p>
        </w:tc>
      </w:tr>
      <w:tr w:rsidR="00D83B4B" w14:paraId="61DA2529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D04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94A6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81B" w14:textId="4BF91E66" w:rsidR="00D83B4B" w:rsidRDefault="00F748E0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час. </w:t>
            </w:r>
            <w:proofErr w:type="gramStart"/>
            <w:r>
              <w:rPr>
                <w:sz w:val="22"/>
                <w:szCs w:val="22"/>
              </w:rPr>
              <w:t>00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«1</w:t>
            </w:r>
            <w:r w:rsidR="005E64A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» января 2023 </w:t>
            </w:r>
            <w:r w:rsidR="00D83B4B">
              <w:rPr>
                <w:sz w:val="22"/>
                <w:szCs w:val="22"/>
              </w:rPr>
              <w:t>года.</w:t>
            </w:r>
          </w:p>
          <w:p w14:paraId="40B871EA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7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EF6EC74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83B4B" w14:paraId="27AC52B6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C07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BC2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98D" w14:textId="3D101795" w:rsidR="00D83B4B" w:rsidRDefault="00F748E0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3B4B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83B4B">
              <w:rPr>
                <w:sz w:val="22"/>
                <w:szCs w:val="22"/>
              </w:rPr>
              <w:t xml:space="preserve">  мин.</w:t>
            </w:r>
            <w:proofErr w:type="gramEnd"/>
            <w:r w:rsidR="00D83B4B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31</w:t>
            </w:r>
            <w:r w:rsidR="00D83B4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D83B4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D83B4B">
              <w:rPr>
                <w:sz w:val="22"/>
                <w:szCs w:val="22"/>
              </w:rPr>
              <w:t xml:space="preserve"> года.</w:t>
            </w:r>
          </w:p>
          <w:p w14:paraId="63FE23B2" w14:textId="57E3059E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8" w:history="1">
              <w:r w:rsidR="005613EF">
                <w:rPr>
                  <w:rStyle w:val="a3"/>
                </w:rPr>
                <w:t>https://etp.gpb.ru</w:t>
              </w:r>
            </w:hyperlink>
          </w:p>
        </w:tc>
      </w:tr>
      <w:tr w:rsidR="00D83B4B" w14:paraId="2CB877D3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AF0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2337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082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D1F8184" w14:textId="1620A022" w:rsidR="00D83B4B" w:rsidRDefault="00F748E0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час. </w:t>
            </w:r>
            <w:proofErr w:type="gramStart"/>
            <w:r>
              <w:rPr>
                <w:sz w:val="22"/>
                <w:szCs w:val="22"/>
              </w:rPr>
              <w:t>00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«1</w:t>
            </w:r>
            <w:r w:rsidR="005E6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» января 2023 </w:t>
            </w:r>
            <w:r w:rsidR="00D83B4B">
              <w:rPr>
                <w:sz w:val="22"/>
                <w:szCs w:val="22"/>
              </w:rPr>
              <w:t xml:space="preserve"> года.</w:t>
            </w:r>
          </w:p>
        </w:tc>
      </w:tr>
      <w:tr w:rsidR="00D83B4B" w14:paraId="3C69421D" w14:textId="77777777" w:rsidTr="008C20A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F72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816E" w14:textId="77777777" w:rsidR="00D83B4B" w:rsidRDefault="00D83B4B" w:rsidP="00D83B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2AB6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83B4B" w14:paraId="08E14EE6" w14:textId="77777777" w:rsidTr="008C20A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CA4" w14:textId="77777777" w:rsidR="00D83B4B" w:rsidRDefault="00D83B4B" w:rsidP="00D83B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8BB4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6736" w14:textId="77777777" w:rsidR="00D83B4B" w:rsidRDefault="00D83B4B" w:rsidP="00D83B4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469C7D95" w14:textId="77777777" w:rsidR="008C20A1" w:rsidRDefault="008C20A1" w:rsidP="008C20A1"/>
    <w:p w14:paraId="7C8AA786" w14:textId="77777777" w:rsidR="008C20A1" w:rsidRDefault="008C20A1" w:rsidP="008C20A1"/>
    <w:p w14:paraId="02E19525" w14:textId="77777777" w:rsidR="00B35D94" w:rsidRDefault="00B35D94"/>
    <w:sectPr w:rsidR="00B3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51271475"/>
    <w:multiLevelType w:val="hybridMultilevel"/>
    <w:tmpl w:val="F160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17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032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99"/>
    <w:rsid w:val="00202FDA"/>
    <w:rsid w:val="00231E99"/>
    <w:rsid w:val="00445E6C"/>
    <w:rsid w:val="0046097A"/>
    <w:rsid w:val="004B6C94"/>
    <w:rsid w:val="00554CA9"/>
    <w:rsid w:val="005613EF"/>
    <w:rsid w:val="005E64A3"/>
    <w:rsid w:val="00830882"/>
    <w:rsid w:val="008C20A1"/>
    <w:rsid w:val="00AB4093"/>
    <w:rsid w:val="00B35D94"/>
    <w:rsid w:val="00BF01D4"/>
    <w:rsid w:val="00D83B4B"/>
    <w:rsid w:val="00EE2D12"/>
    <w:rsid w:val="00F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6E3EC"/>
  <w15:chartTrackingRefBased/>
  <w15:docId w15:val="{F3A752E5-2880-45E5-84A2-A5571BDB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20A1"/>
    <w:rPr>
      <w:color w:val="0000FF"/>
      <w:u w:val="single"/>
      <w:lang w:val="ru-RU" w:eastAsia="x-none"/>
    </w:rPr>
  </w:style>
  <w:style w:type="paragraph" w:customStyle="1" w:styleId="Default">
    <w:name w:val="Default"/>
    <w:rsid w:val="008C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8C20A1"/>
  </w:style>
  <w:style w:type="character" w:customStyle="1" w:styleId="FontStyle21">
    <w:name w:val="Font Style21"/>
    <w:rsid w:val="00830882"/>
    <w:rPr>
      <w:rFonts w:ascii="Times New Roman" w:hAnsi="Times New Roman" w:cs="Times New Roman"/>
      <w:sz w:val="18"/>
      <w:szCs w:val="18"/>
    </w:rPr>
  </w:style>
  <w:style w:type="character" w:styleId="a4">
    <w:name w:val="Unresolved Mention"/>
    <w:basedOn w:val="a0"/>
    <w:uiPriority w:val="99"/>
    <w:semiHidden/>
    <w:unhideWhenUsed/>
    <w:rsid w:val="00BF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voel.ru" TargetMode="External"/><Relationship Id="rId18" Type="http://schemas.openxmlformats.org/officeDocument/2006/relationships/hyperlink" Target="https://etp.gp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login.consultant.ru/link/?req=doc&amp;base=LAW&amp;n=424165&amp;date=17.10.2022&amp;dst=100128&amp;field=134" TargetMode="External"/><Relationship Id="rId17" Type="http://schemas.openxmlformats.org/officeDocument/2006/relationships/hyperlink" Target="https://msp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p.gp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login.consultant.ru/link/?req=doc&amp;base=LAW&amp;n=415151&amp;date=17.10.2022&amp;dst=272&amp;fie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tp.gpb.ru/" TargetMode="External"/><Relationship Id="rId10" Type="http://schemas.openxmlformats.org/officeDocument/2006/relationships/hyperlink" Target="file:///C:\Users\vv.rubeckiy\AppData\Roaming\1C\1cv8\&#1047;&#1072;&#1082;&#1091;&#1087;&#1082;&#1080;\&#1044;&#1086;&#1082;&#1091;&#1084;&#1077;&#1085;&#1090;&#1072;&#1094;&#1080;&#1103;%20&#1079;&#1072;&#1087;&#1088;&#1086;&#1089;%20&#1087;&#1088;&#1077;&#1076;&#1083;&#1086;&#1078;&#1077;&#1085;&#1080;&#1081;%20&#1087;&#1086;%20&#1087;&#1088;&#1080;&#1073;&#1086;&#1088;&#1072;&#1084;%20&#1080;%20&#1069;&#1055;&#1041;%20&#1085;&#1072;%202018&#1075;\&#1055;&#1041;\&#1044;&#1086;&#1082;&#1091;&#1084;&#1077;&#1085;&#1090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2022-12-19T05:31:00Z</dcterms:created>
  <dcterms:modified xsi:type="dcterms:W3CDTF">2022-12-29T12:41:00Z</dcterms:modified>
</cp:coreProperties>
</file>